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FE9" w:rsidRDefault="00C95FE9" w:rsidP="00B93362">
      <w:pPr>
        <w:rPr>
          <w:sz w:val="40"/>
          <w:szCs w:val="40"/>
        </w:rPr>
      </w:pPr>
    </w:p>
    <w:p w:rsidR="00C95FE9" w:rsidRPr="00C95FE9" w:rsidRDefault="00C95FE9" w:rsidP="00C95FE9">
      <w:pPr>
        <w:spacing w:after="0" w:line="240" w:lineRule="auto"/>
        <w:rPr>
          <w:rFonts w:ascii="Times New Roman" w:eastAsia="Times New Roman" w:hAnsi="Times New Roman"/>
          <w:b/>
          <w:sz w:val="36"/>
          <w:szCs w:val="36"/>
          <w:lang w:eastAsia="da-DK"/>
        </w:rPr>
      </w:pPr>
      <w:r w:rsidRPr="00C95FE9">
        <w:rPr>
          <w:rFonts w:ascii="Times New Roman" w:eastAsia="Times New Roman" w:hAnsi="Times New Roman"/>
          <w:sz w:val="24"/>
          <w:szCs w:val="24"/>
          <w:lang w:eastAsia="da-DK"/>
        </w:rPr>
        <w:object w:dxaOrig="16847" w:dyaOrig="129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25pt;height:83.25pt" o:ole="">
            <v:imagedata r:id="rId8" o:title=""/>
          </v:shape>
          <o:OLEObject Type="Embed" ProgID="MSPhotoEd.3" ShapeID="_x0000_i1025" DrawAspect="Content" ObjectID="_1541166459" r:id="rId9"/>
        </w:object>
      </w:r>
      <w:bookmarkStart w:id="0" w:name="_GoBack"/>
      <w:r w:rsidRPr="00C95FE9">
        <w:rPr>
          <w:rFonts w:ascii="Times New Roman" w:eastAsia="Times New Roman" w:hAnsi="Times New Roman"/>
          <w:b/>
          <w:sz w:val="40"/>
          <w:szCs w:val="40"/>
          <w:lang w:eastAsia="da-DK"/>
        </w:rPr>
        <w:t>©</w:t>
      </w:r>
      <w:bookmarkEnd w:id="0"/>
    </w:p>
    <w:p w:rsidR="00C95FE9" w:rsidRPr="00C95FE9" w:rsidRDefault="00C95FE9" w:rsidP="00C95FE9">
      <w:pPr>
        <w:spacing w:after="0" w:line="240" w:lineRule="auto"/>
        <w:rPr>
          <w:rFonts w:ascii="Times New Roman" w:eastAsia="Times New Roman" w:hAnsi="Times New Roman"/>
          <w:b/>
          <w:sz w:val="36"/>
          <w:szCs w:val="36"/>
          <w:lang w:eastAsia="da-DK"/>
        </w:rPr>
      </w:pPr>
    </w:p>
    <w:p w:rsidR="00B93362" w:rsidRPr="00AD5CB3" w:rsidRDefault="00B93362" w:rsidP="00B93362">
      <w:pPr>
        <w:rPr>
          <w:sz w:val="40"/>
          <w:szCs w:val="40"/>
        </w:rPr>
      </w:pPr>
      <w:r w:rsidRPr="00AD5CB3">
        <w:rPr>
          <w:sz w:val="40"/>
          <w:szCs w:val="40"/>
        </w:rPr>
        <w:t>Hukommelse</w:t>
      </w:r>
    </w:p>
    <w:p w:rsidR="00B93362" w:rsidRDefault="00B93362" w:rsidP="00B93362">
      <w:pPr>
        <w:rPr>
          <w:sz w:val="24"/>
          <w:szCs w:val="24"/>
        </w:rPr>
      </w:pPr>
      <w:r>
        <w:rPr>
          <w:sz w:val="24"/>
          <w:szCs w:val="24"/>
        </w:rPr>
        <w:t xml:space="preserve">Når man taler om hukommelse skelner man traditionelt mellem to hovedtyper: Implicit og eksplicit hukommelse. Disse kaldes under tiden også for non deklarativ og deklarativ hukommelse. Den non deklarative hukommelse husker kropslige og emotionelle processer, som vi ingen bevidst adgang har til. Den deklarative hukommelse husker fx </w:t>
      </w:r>
      <w:proofErr w:type="spellStart"/>
      <w:r>
        <w:rPr>
          <w:sz w:val="24"/>
          <w:szCs w:val="24"/>
        </w:rPr>
        <w:t>faktaviden</w:t>
      </w:r>
      <w:proofErr w:type="spellEnd"/>
      <w:r>
        <w:rPr>
          <w:sz w:val="24"/>
          <w:szCs w:val="24"/>
        </w:rPr>
        <w:t xml:space="preserve"> og episoder i vores liv, og indeholder således materiale, som vi både har bevidst adgang til og kan manipulere med. Veronica Bradley opstiller følgende 6 typer af hukommelse</w:t>
      </w:r>
      <w:r>
        <w:rPr>
          <w:rStyle w:val="Fodnotehenvisning"/>
          <w:sz w:val="24"/>
          <w:szCs w:val="24"/>
        </w:rPr>
        <w:footnoteReference w:id="1"/>
      </w:r>
      <w:r>
        <w:rPr>
          <w:sz w:val="24"/>
          <w:szCs w:val="24"/>
        </w:rPr>
        <w:t>:</w:t>
      </w:r>
    </w:p>
    <w:p w:rsidR="00B93362" w:rsidRDefault="00B93362" w:rsidP="00B93362">
      <w:pPr>
        <w:pStyle w:val="Listeafsnit"/>
        <w:numPr>
          <w:ilvl w:val="0"/>
          <w:numId w:val="2"/>
        </w:numPr>
        <w:rPr>
          <w:sz w:val="24"/>
          <w:szCs w:val="24"/>
        </w:rPr>
      </w:pPr>
      <w:r>
        <w:rPr>
          <w:sz w:val="24"/>
          <w:szCs w:val="24"/>
        </w:rPr>
        <w:t>Sensorisk hukommelse</w:t>
      </w:r>
    </w:p>
    <w:p w:rsidR="00B93362" w:rsidRDefault="00B93362" w:rsidP="00B93362">
      <w:pPr>
        <w:pStyle w:val="Listeafsnit"/>
        <w:numPr>
          <w:ilvl w:val="0"/>
          <w:numId w:val="2"/>
        </w:numPr>
        <w:rPr>
          <w:sz w:val="24"/>
          <w:szCs w:val="24"/>
        </w:rPr>
      </w:pPr>
      <w:proofErr w:type="spellStart"/>
      <w:r>
        <w:rPr>
          <w:sz w:val="24"/>
          <w:szCs w:val="24"/>
        </w:rPr>
        <w:t>Procedural</w:t>
      </w:r>
      <w:proofErr w:type="spellEnd"/>
      <w:r>
        <w:rPr>
          <w:sz w:val="24"/>
          <w:szCs w:val="24"/>
        </w:rPr>
        <w:t xml:space="preserve"> hukommelse</w:t>
      </w:r>
    </w:p>
    <w:p w:rsidR="00B93362" w:rsidRDefault="00B93362" w:rsidP="00B93362">
      <w:pPr>
        <w:pStyle w:val="Listeafsnit"/>
        <w:numPr>
          <w:ilvl w:val="0"/>
          <w:numId w:val="2"/>
        </w:numPr>
        <w:rPr>
          <w:sz w:val="24"/>
          <w:szCs w:val="24"/>
        </w:rPr>
      </w:pPr>
      <w:r>
        <w:rPr>
          <w:sz w:val="24"/>
          <w:szCs w:val="24"/>
        </w:rPr>
        <w:t>Korttidshukommelse</w:t>
      </w:r>
    </w:p>
    <w:p w:rsidR="00B93362" w:rsidRDefault="00B93362" w:rsidP="00B93362">
      <w:pPr>
        <w:pStyle w:val="Listeafsnit"/>
        <w:numPr>
          <w:ilvl w:val="0"/>
          <w:numId w:val="2"/>
        </w:numPr>
        <w:rPr>
          <w:sz w:val="24"/>
          <w:szCs w:val="24"/>
        </w:rPr>
      </w:pPr>
      <w:r>
        <w:rPr>
          <w:sz w:val="24"/>
          <w:szCs w:val="24"/>
        </w:rPr>
        <w:t>Arbejdshukommelse</w:t>
      </w:r>
    </w:p>
    <w:p w:rsidR="00B93362" w:rsidRDefault="00B93362" w:rsidP="00B93362">
      <w:pPr>
        <w:pStyle w:val="Listeafsnit"/>
        <w:numPr>
          <w:ilvl w:val="0"/>
          <w:numId w:val="2"/>
        </w:numPr>
        <w:rPr>
          <w:sz w:val="24"/>
          <w:szCs w:val="24"/>
        </w:rPr>
      </w:pPr>
      <w:r>
        <w:rPr>
          <w:sz w:val="24"/>
          <w:szCs w:val="24"/>
        </w:rPr>
        <w:t>Semantisk hukommelse</w:t>
      </w:r>
    </w:p>
    <w:p w:rsidR="00B93362" w:rsidRPr="0040632C" w:rsidRDefault="00B93362" w:rsidP="00B93362">
      <w:pPr>
        <w:pStyle w:val="Listeafsnit"/>
        <w:numPr>
          <w:ilvl w:val="0"/>
          <w:numId w:val="2"/>
        </w:numPr>
        <w:rPr>
          <w:sz w:val="24"/>
          <w:szCs w:val="24"/>
        </w:rPr>
      </w:pPr>
      <w:r>
        <w:rPr>
          <w:sz w:val="24"/>
          <w:szCs w:val="24"/>
        </w:rPr>
        <w:t>Episodisk hukommelse</w:t>
      </w:r>
    </w:p>
    <w:p w:rsidR="00B93362" w:rsidRDefault="00B93362" w:rsidP="00B93362">
      <w:pPr>
        <w:rPr>
          <w:sz w:val="24"/>
          <w:szCs w:val="24"/>
        </w:rPr>
      </w:pPr>
      <w:r>
        <w:rPr>
          <w:sz w:val="24"/>
          <w:szCs w:val="24"/>
        </w:rPr>
        <w:t>D</w:t>
      </w:r>
      <w:r w:rsidRPr="00AC32E2">
        <w:rPr>
          <w:sz w:val="24"/>
          <w:szCs w:val="24"/>
        </w:rPr>
        <w:t xml:space="preserve">isse </w:t>
      </w:r>
      <w:r>
        <w:rPr>
          <w:sz w:val="24"/>
          <w:szCs w:val="24"/>
        </w:rPr>
        <w:t xml:space="preserve">6 </w:t>
      </w:r>
      <w:r w:rsidRPr="00AC32E2">
        <w:rPr>
          <w:sz w:val="24"/>
          <w:szCs w:val="24"/>
        </w:rPr>
        <w:t xml:space="preserve">typer af hukommelse </w:t>
      </w:r>
      <w:r>
        <w:rPr>
          <w:sz w:val="24"/>
          <w:szCs w:val="24"/>
        </w:rPr>
        <w:t xml:space="preserve">er </w:t>
      </w:r>
      <w:r w:rsidRPr="00AC32E2">
        <w:rPr>
          <w:sz w:val="24"/>
          <w:szCs w:val="24"/>
        </w:rPr>
        <w:t xml:space="preserve">i tæt samspil og bør ikke anskues som selvstændige og af hinanden uafhængige figurer. Opdelingen af disse er således en teoretisk konstruktion, der muliggør en behandling af dem. </w:t>
      </w:r>
    </w:p>
    <w:p w:rsidR="00C95FE9" w:rsidRDefault="00C95FE9" w:rsidP="00B93362">
      <w:pPr>
        <w:rPr>
          <w:sz w:val="24"/>
          <w:szCs w:val="24"/>
        </w:rPr>
      </w:pPr>
    </w:p>
    <w:p w:rsidR="00C95FE9" w:rsidRDefault="00C95FE9" w:rsidP="00B93362">
      <w:pPr>
        <w:rPr>
          <w:sz w:val="24"/>
          <w:szCs w:val="24"/>
        </w:rPr>
      </w:pPr>
    </w:p>
    <w:p w:rsidR="00C95FE9" w:rsidRDefault="00C95FE9" w:rsidP="00B93362">
      <w:pPr>
        <w:rPr>
          <w:sz w:val="24"/>
          <w:szCs w:val="24"/>
        </w:rPr>
      </w:pPr>
    </w:p>
    <w:p w:rsidR="00C95FE9" w:rsidRDefault="00C95FE9" w:rsidP="00B93362">
      <w:pPr>
        <w:rPr>
          <w:sz w:val="24"/>
          <w:szCs w:val="24"/>
        </w:rPr>
      </w:pPr>
    </w:p>
    <w:p w:rsidR="00C95FE9" w:rsidRDefault="00C95FE9" w:rsidP="00B93362">
      <w:pPr>
        <w:rPr>
          <w:sz w:val="24"/>
          <w:szCs w:val="24"/>
        </w:rPr>
      </w:pPr>
    </w:p>
    <w:p w:rsidR="00C95FE9" w:rsidRDefault="00C95FE9" w:rsidP="00B93362">
      <w:pPr>
        <w:rPr>
          <w:sz w:val="24"/>
          <w:szCs w:val="24"/>
        </w:rPr>
      </w:pPr>
    </w:p>
    <w:p w:rsidR="00C95FE9" w:rsidRPr="00AC32E2" w:rsidRDefault="00C95FE9" w:rsidP="00B93362">
      <w:pPr>
        <w:rPr>
          <w:sz w:val="24"/>
          <w:szCs w:val="24"/>
        </w:rPr>
      </w:pPr>
    </w:p>
    <w:p w:rsidR="00B93362" w:rsidRDefault="00B93362" w:rsidP="00B93362">
      <w:r>
        <w:rPr>
          <w:noProof/>
          <w:lang w:eastAsia="da-DK"/>
        </w:rPr>
        <w:lastRenderedPageBreak/>
        <mc:AlternateContent>
          <mc:Choice Requires="wps">
            <w:drawing>
              <wp:anchor distT="0" distB="0" distL="114300" distR="114300" simplePos="0" relativeHeight="251659264" behindDoc="0" locked="0" layoutInCell="1" allowOverlap="1">
                <wp:simplePos x="0" y="0"/>
                <wp:positionH relativeFrom="column">
                  <wp:posOffset>2779395</wp:posOffset>
                </wp:positionH>
                <wp:positionV relativeFrom="paragraph">
                  <wp:posOffset>27305</wp:posOffset>
                </wp:positionV>
                <wp:extent cx="499110" cy="257175"/>
                <wp:effectExtent l="13335" t="6350" r="11430" b="12700"/>
                <wp:wrapNone/>
                <wp:docPr id="11" name="Tekstboks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 cy="257175"/>
                        </a:xfrm>
                        <a:prstGeom prst="rect">
                          <a:avLst/>
                        </a:prstGeom>
                        <a:solidFill>
                          <a:srgbClr val="FFFFFF"/>
                        </a:solidFill>
                        <a:ln w="12700">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93362" w:rsidRDefault="00B93362" w:rsidP="00B93362">
                            <w:r>
                              <w:t>Kort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boks 11" o:spid="_x0000_s1026" type="#_x0000_t202" style="position:absolute;margin-left:218.85pt;margin-top:2.15pt;width:39.3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" strokeweight="1pt">
                <v:stroke dashstyle="dash"/>
                <v:shadow color="#868686"/>
                <v:textbox>
                  <w:txbxContent>
                    <w:p w:rsidR="00B93362" w:rsidRDefault="00B93362" w:rsidP="00B93362">
                      <w:r>
                        <w:t>Kort</w:t>
                      </w:r>
                    </w:p>
                  </w:txbxContent>
                </v:textbox>
              </v:shape>
            </w:pict>
          </mc:Fallback>
        </mc:AlternateContent>
      </w:r>
      <w:r>
        <w:t xml:space="preserve">  </w:t>
      </w:r>
    </w:p>
    <w:p w:rsidR="00B93362" w:rsidRDefault="00B93362" w:rsidP="00B93362">
      <w:pPr>
        <w:jc w:val="center"/>
      </w:pPr>
      <w:r>
        <w:rPr>
          <w:noProof/>
          <w:lang w:eastAsia="da-DK"/>
        </w:rPr>
        <mc:AlternateContent>
          <mc:Choice Requires="wps">
            <w:drawing>
              <wp:anchor distT="0" distB="0" distL="114300" distR="114300" simplePos="0" relativeHeight="251661312" behindDoc="0" locked="0" layoutInCell="1" allowOverlap="1">
                <wp:simplePos x="0" y="0"/>
                <wp:positionH relativeFrom="column">
                  <wp:posOffset>1100455</wp:posOffset>
                </wp:positionH>
                <wp:positionV relativeFrom="paragraph">
                  <wp:posOffset>1150620</wp:posOffset>
                </wp:positionV>
                <wp:extent cx="631825" cy="290830"/>
                <wp:effectExtent l="10795" t="14605" r="14605" b="8890"/>
                <wp:wrapNone/>
                <wp:docPr id="10" name="Tekstboks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825" cy="290830"/>
                        </a:xfrm>
                        <a:prstGeom prst="rect">
                          <a:avLst/>
                        </a:prstGeom>
                        <a:solidFill>
                          <a:srgbClr val="FFFFFF"/>
                        </a:solidFill>
                        <a:ln w="12700">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93362" w:rsidRDefault="00B93362" w:rsidP="00B93362">
                            <w:r>
                              <w:t>implicit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boks 10" o:spid="_x0000_s1027" type="#_x0000_t202" style="position:absolute;left:0;text-align:left;margin-left:86.65pt;margin-top:90.6pt;width:49.75pt;height:22.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" strokeweight="1pt">
                <v:stroke dashstyle="dash"/>
                <v:shadow color="#868686"/>
                <v:textbox>
                  <w:txbxContent>
                    <w:p w:rsidR="00B93362" w:rsidRDefault="00B93362" w:rsidP="00B93362">
                      <w:r>
                        <w:t>implicit</w:t>
                      </w:r>
                    </w:p>
                  </w:txbxContent>
                </v:textbox>
              </v:shape>
            </w:pict>
          </mc:Fallback>
        </mc:AlternateContent>
      </w:r>
      <w:r>
        <w:rPr>
          <w:noProof/>
          <w:lang w:eastAsia="da-DK"/>
        </w:rPr>
        <mc:AlternateContent>
          <mc:Choice Requires="wps">
            <w:drawing>
              <wp:anchor distT="0" distB="0" distL="114300" distR="114300" simplePos="0" relativeHeight="251662336" behindDoc="0" locked="0" layoutInCell="1" allowOverlap="1">
                <wp:simplePos x="0" y="0"/>
                <wp:positionH relativeFrom="column">
                  <wp:posOffset>4375785</wp:posOffset>
                </wp:positionH>
                <wp:positionV relativeFrom="paragraph">
                  <wp:posOffset>1150620</wp:posOffset>
                </wp:positionV>
                <wp:extent cx="689610" cy="290830"/>
                <wp:effectExtent l="9525" t="14605" r="15240" b="8890"/>
                <wp:wrapNone/>
                <wp:docPr id="9" name="Tekstboks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610" cy="290830"/>
                        </a:xfrm>
                        <a:prstGeom prst="rect">
                          <a:avLst/>
                        </a:prstGeom>
                        <a:solidFill>
                          <a:srgbClr val="FFFFFF"/>
                        </a:solidFill>
                        <a:ln w="12700">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93362" w:rsidRDefault="00B93362" w:rsidP="00B93362">
                            <w:r>
                              <w:t>eksplicit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boks 9" o:spid="_x0000_s1028" type="#_x0000_t202" style="position:absolute;left:0;text-align:left;margin-left:344.55pt;margin-top:90.6pt;width:54.3pt;height:22.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" strokeweight="1pt">
                <v:stroke dashstyle="dash"/>
                <v:shadow color="#868686"/>
                <v:textbox>
                  <w:txbxContent>
                    <w:p w:rsidR="00B93362" w:rsidRDefault="00B93362" w:rsidP="00B93362">
                      <w:r>
                        <w:t>eksplicit</w:t>
                      </w:r>
                    </w:p>
                  </w:txbxContent>
                </v:textbox>
              </v:shape>
            </w:pict>
          </mc:Fallback>
        </mc:AlternateContent>
      </w:r>
      <w:r>
        <w:rPr>
          <w:noProof/>
          <w:lang w:eastAsia="da-DK"/>
        </w:rPr>
        <mc:AlternateContent>
          <mc:Choice Requires="wps">
            <w:drawing>
              <wp:anchor distT="0" distB="0" distL="114300" distR="114300" simplePos="0" relativeHeight="251660288" behindDoc="0" locked="0" layoutInCell="1" allowOverlap="1">
                <wp:simplePos x="0" y="0"/>
                <wp:positionH relativeFrom="column">
                  <wp:posOffset>2779395</wp:posOffset>
                </wp:positionH>
                <wp:positionV relativeFrom="paragraph">
                  <wp:posOffset>2580640</wp:posOffset>
                </wp:positionV>
                <wp:extent cx="556895" cy="274320"/>
                <wp:effectExtent l="13335" t="6350" r="10795" b="14605"/>
                <wp:wrapNone/>
                <wp:docPr id="8" name="Tekstboks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895" cy="274320"/>
                        </a:xfrm>
                        <a:prstGeom prst="rect">
                          <a:avLst/>
                        </a:prstGeom>
                        <a:solidFill>
                          <a:srgbClr val="FFFFFF"/>
                        </a:solidFill>
                        <a:ln w="12700">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93362" w:rsidRDefault="00B93362" w:rsidP="00B93362">
                            <w:r>
                              <w:t>Lang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boks 8" o:spid="_x0000_s1029" type="#_x0000_t202" style="position:absolute;left:0;text-align:left;margin-left:218.85pt;margin-top:203.2pt;width:43.85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" strokeweight="1pt">
                <v:stroke dashstyle="dash"/>
                <v:shadow color="#868686"/>
                <v:textbox>
                  <w:txbxContent>
                    <w:p w:rsidR="00B93362" w:rsidRDefault="00B93362" w:rsidP="00B93362">
                      <w:r>
                        <w:t>Lang</w:t>
                      </w:r>
                    </w:p>
                  </w:txbxContent>
                </v:textbox>
              </v:shape>
            </w:pict>
          </mc:Fallback>
        </mc:AlternateContent>
      </w:r>
      <w:r>
        <w:rPr>
          <w:noProof/>
          <w:lang w:eastAsia="da-DK"/>
        </w:rPr>
        <w:drawing>
          <wp:inline distT="0" distB="0" distL="0" distR="0">
            <wp:extent cx="4010025" cy="2524125"/>
            <wp:effectExtent l="0" t="0" r="0" b="0"/>
            <wp:docPr id="2"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B93362" w:rsidRDefault="00B93362" w:rsidP="00B93362"/>
    <w:p w:rsidR="00B93362" w:rsidRPr="00690043" w:rsidRDefault="00B93362" w:rsidP="00B93362">
      <w:pPr>
        <w:rPr>
          <w:b/>
          <w:i/>
          <w:sz w:val="20"/>
          <w:szCs w:val="20"/>
        </w:rPr>
      </w:pPr>
      <w:r>
        <w:rPr>
          <w:b/>
          <w:i/>
          <w:sz w:val="20"/>
          <w:szCs w:val="20"/>
        </w:rPr>
        <w:t>Model 32</w:t>
      </w:r>
      <w:r w:rsidRPr="00690043">
        <w:rPr>
          <w:b/>
          <w:i/>
          <w:sz w:val="20"/>
          <w:szCs w:val="20"/>
        </w:rPr>
        <w:t>: Modellen illustrerer hukommelsessystemets delkomponenter.</w:t>
      </w:r>
    </w:p>
    <w:p w:rsidR="00B93362" w:rsidRDefault="00B93362" w:rsidP="00B93362">
      <w:pPr>
        <w:rPr>
          <w:sz w:val="24"/>
          <w:szCs w:val="24"/>
        </w:rPr>
      </w:pPr>
      <w:r>
        <w:rPr>
          <w:sz w:val="24"/>
          <w:szCs w:val="24"/>
        </w:rPr>
        <w:t>Som vist ovenover</w:t>
      </w:r>
      <w:r w:rsidRPr="00AC32E2">
        <w:rPr>
          <w:sz w:val="24"/>
          <w:szCs w:val="24"/>
        </w:rPr>
        <w:t xml:space="preserve"> kan hukommelsestyperne opstilles i et koordinatsystem, der tydeliggør hvilke former der varetager henholdsvis de implicitte / eksplicitte og de korte og</w:t>
      </w:r>
      <w:r>
        <w:rPr>
          <w:sz w:val="24"/>
          <w:szCs w:val="24"/>
        </w:rPr>
        <w:t xml:space="preserve"> lange hukommelsesformer. </w:t>
      </w:r>
    </w:p>
    <w:p w:rsidR="00B93362" w:rsidRDefault="00B93362" w:rsidP="00B93362">
      <w:pPr>
        <w:rPr>
          <w:sz w:val="24"/>
          <w:szCs w:val="24"/>
        </w:rPr>
      </w:pPr>
      <w:r>
        <w:rPr>
          <w:sz w:val="24"/>
          <w:szCs w:val="24"/>
        </w:rPr>
        <w:t>De seks nævnte hukommelsesformer vil i det følgende blive redegjort for.</w:t>
      </w:r>
    </w:p>
    <w:p w:rsidR="00B93362" w:rsidRDefault="00B93362" w:rsidP="00B93362">
      <w:pPr>
        <w:rPr>
          <w:sz w:val="24"/>
          <w:szCs w:val="24"/>
          <w:u w:val="single"/>
        </w:rPr>
      </w:pPr>
      <w:r>
        <w:rPr>
          <w:sz w:val="24"/>
          <w:szCs w:val="24"/>
          <w:u w:val="single"/>
        </w:rPr>
        <w:t>Sensorisk hukommelse</w:t>
      </w:r>
    </w:p>
    <w:p w:rsidR="00B93362" w:rsidRDefault="00B93362" w:rsidP="00B93362">
      <w:pPr>
        <w:rPr>
          <w:sz w:val="24"/>
          <w:szCs w:val="24"/>
        </w:rPr>
      </w:pPr>
      <w:r>
        <w:rPr>
          <w:sz w:val="24"/>
          <w:szCs w:val="24"/>
        </w:rPr>
        <w:t xml:space="preserve">Sensorisk hukommelse er indbygget i sanseapparatet. Dette betyder, at allerede før indtryk kommer ind i hjernen, sker der en bearbejdning helt ude i organismens overflade. Sanseindtryk i øjet bliver i under et sekund fastholdt i øjets celler, auditivt materiale i ørets receptorer. Det, som får tiltrækker opmærksomhedens søgelys, sendes videre i systemet til videre og måske bevidst forarbejdning. Af hukommelseskoordinatsystemet oven over fremgår det, at denne hukommelsesform er af kortvarig og implicit karakter.  </w:t>
      </w:r>
    </w:p>
    <w:p w:rsidR="00B93362" w:rsidRDefault="00B93362" w:rsidP="00B93362">
      <w:pPr>
        <w:rPr>
          <w:sz w:val="24"/>
          <w:szCs w:val="24"/>
          <w:u w:val="single"/>
        </w:rPr>
      </w:pPr>
      <w:proofErr w:type="spellStart"/>
      <w:r>
        <w:rPr>
          <w:sz w:val="24"/>
          <w:szCs w:val="24"/>
          <w:u w:val="single"/>
        </w:rPr>
        <w:t>Procedural</w:t>
      </w:r>
      <w:proofErr w:type="spellEnd"/>
      <w:r>
        <w:rPr>
          <w:sz w:val="24"/>
          <w:szCs w:val="24"/>
          <w:u w:val="single"/>
        </w:rPr>
        <w:t xml:space="preserve"> hukommelse</w:t>
      </w:r>
    </w:p>
    <w:p w:rsidR="00B93362" w:rsidRDefault="00B93362" w:rsidP="00B93362">
      <w:pPr>
        <w:rPr>
          <w:sz w:val="24"/>
          <w:szCs w:val="24"/>
        </w:rPr>
      </w:pPr>
      <w:r>
        <w:rPr>
          <w:sz w:val="24"/>
          <w:szCs w:val="24"/>
        </w:rPr>
        <w:t xml:space="preserve">En anden implicit, men langvarig hukommelsesform, er den </w:t>
      </w:r>
      <w:proofErr w:type="spellStart"/>
      <w:r>
        <w:rPr>
          <w:sz w:val="24"/>
          <w:szCs w:val="24"/>
        </w:rPr>
        <w:t>procedurale</w:t>
      </w:r>
      <w:proofErr w:type="spellEnd"/>
      <w:r>
        <w:rPr>
          <w:sz w:val="24"/>
          <w:szCs w:val="24"/>
        </w:rPr>
        <w:t xml:space="preserve"> hukommelse. </w:t>
      </w:r>
      <w:proofErr w:type="spellStart"/>
      <w:r>
        <w:rPr>
          <w:sz w:val="24"/>
          <w:szCs w:val="24"/>
        </w:rPr>
        <w:t>Procedural</w:t>
      </w:r>
      <w:proofErr w:type="spellEnd"/>
      <w:r>
        <w:rPr>
          <w:sz w:val="24"/>
          <w:szCs w:val="24"/>
        </w:rPr>
        <w:t xml:space="preserve"> hukommelse kan siges at være godt indlærte færdigheder såsom at strikke, cykle eller spille på guitar. For den større elev kan det også være at skrive eller klippe med en saks. Altså har det at gøre med hukommelsesformer af </w:t>
      </w:r>
      <w:proofErr w:type="spellStart"/>
      <w:r>
        <w:rPr>
          <w:sz w:val="24"/>
          <w:szCs w:val="24"/>
        </w:rPr>
        <w:t>vidensmæssig</w:t>
      </w:r>
      <w:proofErr w:type="spellEnd"/>
      <w:r>
        <w:rPr>
          <w:sz w:val="24"/>
          <w:szCs w:val="24"/>
        </w:rPr>
        <w:t xml:space="preserve"> karakter, der vedrører </w:t>
      </w:r>
      <w:r w:rsidRPr="00F14576">
        <w:rPr>
          <w:i/>
          <w:sz w:val="24"/>
          <w:szCs w:val="24"/>
        </w:rPr>
        <w:t>hvordan</w:t>
      </w:r>
      <w:r>
        <w:rPr>
          <w:sz w:val="24"/>
          <w:szCs w:val="24"/>
        </w:rPr>
        <w:t xml:space="preserve"> man </w:t>
      </w:r>
      <w:r w:rsidRPr="00F14576">
        <w:rPr>
          <w:i/>
          <w:sz w:val="24"/>
          <w:szCs w:val="24"/>
        </w:rPr>
        <w:t>gør</w:t>
      </w:r>
      <w:r>
        <w:rPr>
          <w:sz w:val="24"/>
          <w:szCs w:val="24"/>
        </w:rPr>
        <w:t xml:space="preserve"> noget. Denne ”hvordan hukommelse” er i koordinatsystemet placeret i rummet implicit / lang, hvilket i vid udstrækning også er i overensstemmelse med det </w:t>
      </w:r>
      <w:proofErr w:type="spellStart"/>
      <w:r>
        <w:rPr>
          <w:sz w:val="24"/>
          <w:szCs w:val="24"/>
        </w:rPr>
        <w:t>procedurales</w:t>
      </w:r>
      <w:proofErr w:type="spellEnd"/>
      <w:r>
        <w:rPr>
          <w:sz w:val="24"/>
          <w:szCs w:val="24"/>
        </w:rPr>
        <w:t xml:space="preserve"> natur. Men godt indlærte færdigheder kan gøres til genstand for bevidst opmærksomhed, eksempelvis kan man korrigere sig selv, hvis man strikker forkert, er ved at miste balancen på cyklen fordi pedalerne er glatte på en </w:t>
      </w:r>
      <w:r>
        <w:rPr>
          <w:sz w:val="24"/>
          <w:szCs w:val="24"/>
        </w:rPr>
        <w:lastRenderedPageBreak/>
        <w:t xml:space="preserve">regnvejrsdag eller skal lære en ny skala, akkord eller rytme på guitaren. Set fra den </w:t>
      </w:r>
      <w:proofErr w:type="spellStart"/>
      <w:r>
        <w:rPr>
          <w:sz w:val="24"/>
          <w:szCs w:val="24"/>
        </w:rPr>
        <w:t>procedurale</w:t>
      </w:r>
      <w:proofErr w:type="spellEnd"/>
      <w:r>
        <w:rPr>
          <w:sz w:val="24"/>
          <w:szCs w:val="24"/>
        </w:rPr>
        <w:t xml:space="preserve"> hukommelses optik, giver øvelse særdeles god mening. Øvelse i en hukommelsesoptik er at kontinuerligt </w:t>
      </w:r>
      <w:proofErr w:type="gramStart"/>
      <w:r>
        <w:rPr>
          <w:sz w:val="24"/>
          <w:szCs w:val="24"/>
        </w:rPr>
        <w:t>genkalde</w:t>
      </w:r>
      <w:proofErr w:type="gramEnd"/>
      <w:r>
        <w:rPr>
          <w:sz w:val="24"/>
          <w:szCs w:val="24"/>
        </w:rPr>
        <w:t xml:space="preserve"> allerede lærte færdigheder, justere og bearbejde dem – for at igen lægge dem på plads (lagre) i rette kategorier. Eleven, der ikke har fået automatiseret sine skrive, stave og læse færdigheder, vil opleve vanskeligheder i aktiviteter med længere skriftlig fremstilling, eksempelvis stileskrivning – i og med at opmærksomheden kontinuerligt er rettet mod selve udførelsen af aktiviteten, og ikke indholdet af aktiviteten. Således vil denne elevgruppe måske aflevere stile med få stavefejl, men som indholdsmæssigt er noget tynde. Derfor kræver det at lære nye færdigheder meget energi og opmærksomhed, hvilket for eleven kan opleves udmattende. Allerede her kan man øjne en sammenhæng mellem læring, hukommelse og opmærksomhed. Kort kan det siges, at elever med opmærksomhedsvanskeligheder ikke arbejder eksplicit længe nok med stoffet. Dermed får de ikke trænet færdighederne og en læringsprogression finder kun langsomt sted. Hvad der ikke først har været i opmærksomheden, bliver ikke til hukommelse og færdigheder. Læring af nye færdigheder står på skuldrene af allerede eksisterende </w:t>
      </w:r>
    </w:p>
    <w:p w:rsidR="00B93362" w:rsidRPr="000E4185" w:rsidRDefault="00B93362" w:rsidP="00B93362">
      <w:pPr>
        <w:rPr>
          <w:sz w:val="24"/>
          <w:szCs w:val="24"/>
        </w:rPr>
      </w:pPr>
    </w:p>
    <w:p w:rsidR="00B93362" w:rsidRDefault="00B93362" w:rsidP="00B93362">
      <w:pPr>
        <w:rPr>
          <w:sz w:val="24"/>
          <w:szCs w:val="24"/>
          <w:u w:val="single"/>
        </w:rPr>
      </w:pPr>
      <w:r>
        <w:rPr>
          <w:sz w:val="24"/>
          <w:szCs w:val="24"/>
          <w:u w:val="single"/>
        </w:rPr>
        <w:t>Korttidshukommelse og arbejdshukommelse</w:t>
      </w:r>
    </w:p>
    <w:p w:rsidR="00B93362" w:rsidRDefault="00B93362" w:rsidP="00B93362">
      <w:pPr>
        <w:rPr>
          <w:sz w:val="24"/>
          <w:szCs w:val="24"/>
        </w:rPr>
      </w:pPr>
      <w:r>
        <w:rPr>
          <w:sz w:val="24"/>
          <w:szCs w:val="24"/>
        </w:rPr>
        <w:t xml:space="preserve">Når vi vælger at beskrive korttidshukommelsen og arbejdshukommelsen under samme afsnit er det fordi netop disse hukommelsesformer ligner hinanden en del og er meget tæt relaterede. Korttidshukommelsen er den del af hukommelsen, hvor information fastholdes og registreres i meget kort tid, nogle få sekunder. Disse informationer kan gøres til genstand for handlen, for refleksion eller anden form for bevidst opmærksomhed, eller de kan gå til grunde. Når læreren gennemgår et tema ved tavlen, bruger eleven sin korttidshukommelse til at ikke bare fastholde, men også koncentrere det i helheder, så meningen forbliver aktuel lige akkurat længe nok til at eleven kan omsætte lærerens talestrøm til handling i forhold til den forestående pædagogiske aktivitet. I korttidshukommelsen fastholder vi det som skete for et lille øjeblik siden.  </w:t>
      </w:r>
    </w:p>
    <w:p w:rsidR="00B93362" w:rsidRDefault="00B93362" w:rsidP="00B93362">
      <w:pPr>
        <w:rPr>
          <w:sz w:val="24"/>
          <w:szCs w:val="24"/>
        </w:rPr>
      </w:pPr>
      <w:r>
        <w:rPr>
          <w:sz w:val="24"/>
          <w:szCs w:val="24"/>
        </w:rPr>
        <w:t>Arbejdshukommelsen spiller en gennemgribende og central rolle for stort set alle menneskets funktionsniveauer. Arbejdshukommelsens hovedopgaver er, at eleven</w:t>
      </w:r>
      <w:r>
        <w:rPr>
          <w:rStyle w:val="Fodnotehenvisning"/>
          <w:sz w:val="24"/>
          <w:szCs w:val="24"/>
        </w:rPr>
        <w:footnoteReference w:id="2"/>
      </w:r>
      <w:r>
        <w:rPr>
          <w:sz w:val="24"/>
          <w:szCs w:val="24"/>
        </w:rPr>
        <w:t>:</w:t>
      </w:r>
    </w:p>
    <w:p w:rsidR="00B93362" w:rsidRDefault="00B93362" w:rsidP="00B93362">
      <w:pPr>
        <w:pStyle w:val="Listeafsnit"/>
        <w:numPr>
          <w:ilvl w:val="0"/>
          <w:numId w:val="3"/>
        </w:numPr>
        <w:rPr>
          <w:sz w:val="24"/>
          <w:szCs w:val="24"/>
        </w:rPr>
      </w:pPr>
      <w:r>
        <w:rPr>
          <w:sz w:val="24"/>
          <w:szCs w:val="24"/>
        </w:rPr>
        <w:t xml:space="preserve">Kan fastholde en tanke, mens den udvikles, videre bearbejdes, afklares eller anvendes. At ræsonnere eller justere en handling eller en plan, når man laver projektarbejde. </w:t>
      </w:r>
    </w:p>
    <w:p w:rsidR="00B93362" w:rsidRDefault="00B93362" w:rsidP="00B93362">
      <w:pPr>
        <w:pStyle w:val="Listeafsnit"/>
        <w:numPr>
          <w:ilvl w:val="0"/>
          <w:numId w:val="3"/>
        </w:numPr>
        <w:rPr>
          <w:sz w:val="24"/>
          <w:szCs w:val="24"/>
        </w:rPr>
      </w:pPr>
      <w:r>
        <w:rPr>
          <w:sz w:val="24"/>
          <w:szCs w:val="24"/>
        </w:rPr>
        <w:t xml:space="preserve">Kan genkalde sig noget fra langtidshukommelsen, mens nogle oplysninger fastholdes i korttidshukommelsen. Dette kan være når en elev aktivt forsøger at finde et svar, uden at glemme hvad spørgsmålet var. </w:t>
      </w:r>
    </w:p>
    <w:p w:rsidR="00B93362" w:rsidRDefault="00B93362" w:rsidP="00B93362">
      <w:pPr>
        <w:pStyle w:val="Listeafsnit"/>
        <w:numPr>
          <w:ilvl w:val="0"/>
          <w:numId w:val="3"/>
        </w:numPr>
        <w:rPr>
          <w:sz w:val="24"/>
          <w:szCs w:val="24"/>
        </w:rPr>
      </w:pPr>
      <w:r>
        <w:rPr>
          <w:sz w:val="24"/>
          <w:szCs w:val="24"/>
        </w:rPr>
        <w:lastRenderedPageBreak/>
        <w:t>Kan holde sammen på enkelte komponenter i en opgave i hukommelsen, mens opgaven udføres. Eleven bruger dette, når han fx laver hovedregning eller når han husker hvad der stod øverst på siden, imens han færdiggør den nederste del af siden i en læsesituation</w:t>
      </w:r>
      <w:r>
        <w:rPr>
          <w:rStyle w:val="Fodnotehenvisning"/>
          <w:sz w:val="24"/>
          <w:szCs w:val="24"/>
        </w:rPr>
        <w:footnoteReference w:id="3"/>
      </w:r>
      <w:r>
        <w:rPr>
          <w:sz w:val="24"/>
          <w:szCs w:val="24"/>
        </w:rPr>
        <w:t>.</w:t>
      </w:r>
    </w:p>
    <w:p w:rsidR="00B93362" w:rsidRDefault="00B93362" w:rsidP="00B93362">
      <w:pPr>
        <w:pStyle w:val="Listeafsnit"/>
        <w:numPr>
          <w:ilvl w:val="0"/>
          <w:numId w:val="3"/>
        </w:numPr>
        <w:rPr>
          <w:sz w:val="24"/>
          <w:szCs w:val="24"/>
        </w:rPr>
      </w:pPr>
      <w:r>
        <w:rPr>
          <w:sz w:val="24"/>
          <w:szCs w:val="24"/>
        </w:rPr>
        <w:t>Kan holde sammen på en række nye oplysninger, så de forbliver meningsfulde, fx når der udtænkes planer, lægges strategier eller når man får en god ide.</w:t>
      </w:r>
    </w:p>
    <w:p w:rsidR="00B93362" w:rsidRDefault="00B93362" w:rsidP="00B93362">
      <w:pPr>
        <w:pStyle w:val="Listeafsnit"/>
        <w:numPr>
          <w:ilvl w:val="0"/>
          <w:numId w:val="3"/>
        </w:numPr>
        <w:rPr>
          <w:sz w:val="24"/>
          <w:szCs w:val="24"/>
        </w:rPr>
      </w:pPr>
      <w:r w:rsidRPr="00440912">
        <w:rPr>
          <w:sz w:val="24"/>
          <w:szCs w:val="24"/>
        </w:rPr>
        <w:t>Kan fastholde en langsigtet plan, mens et kortsigtet behov overvejes</w:t>
      </w:r>
      <w:r>
        <w:rPr>
          <w:sz w:val="24"/>
          <w:szCs w:val="24"/>
        </w:rPr>
        <w:t>; eksempelvis at forlade sin plads for at spidse blyanten, men komme tilbage igen og genoptage arbejdet.</w:t>
      </w:r>
      <w:r w:rsidRPr="00440912">
        <w:rPr>
          <w:sz w:val="24"/>
          <w:szCs w:val="24"/>
        </w:rPr>
        <w:t xml:space="preserve"> </w:t>
      </w:r>
    </w:p>
    <w:p w:rsidR="00B93362" w:rsidRDefault="00B93362" w:rsidP="00B93362">
      <w:pPr>
        <w:rPr>
          <w:sz w:val="24"/>
          <w:szCs w:val="24"/>
        </w:rPr>
      </w:pPr>
      <w:r w:rsidRPr="00440912">
        <w:rPr>
          <w:sz w:val="24"/>
          <w:szCs w:val="24"/>
        </w:rPr>
        <w:t xml:space="preserve">Arbejdshukommelsen er især tilknyttet den laterale del af præfrontal </w:t>
      </w:r>
      <w:proofErr w:type="spellStart"/>
      <w:r w:rsidRPr="00440912">
        <w:rPr>
          <w:sz w:val="24"/>
          <w:szCs w:val="24"/>
        </w:rPr>
        <w:t>cortex</w:t>
      </w:r>
      <w:proofErr w:type="spellEnd"/>
      <w:r w:rsidRPr="00440912">
        <w:rPr>
          <w:sz w:val="24"/>
          <w:szCs w:val="24"/>
        </w:rPr>
        <w:t>, hvor ny viden aktivt fastholdes og koordineres med eksisterende viden, hvorefter der sker en kodning, kategorisering og konsolidering af information, som fremtidige mål formuleres i henhold til</w:t>
      </w:r>
      <w:r w:rsidRPr="0049653E">
        <w:rPr>
          <w:rStyle w:val="Fodnotehenvisning"/>
          <w:sz w:val="24"/>
          <w:szCs w:val="24"/>
        </w:rPr>
        <w:footnoteReference w:id="4"/>
      </w:r>
      <w:r w:rsidRPr="00440912">
        <w:rPr>
          <w:sz w:val="24"/>
          <w:szCs w:val="24"/>
        </w:rPr>
        <w:t xml:space="preserve">. I fastholdelsesrelaterede processer er begge hemisfærer i præfrontal </w:t>
      </w:r>
      <w:proofErr w:type="spellStart"/>
      <w:r w:rsidRPr="00440912">
        <w:rPr>
          <w:sz w:val="24"/>
          <w:szCs w:val="24"/>
        </w:rPr>
        <w:t>cortex</w:t>
      </w:r>
      <w:proofErr w:type="spellEnd"/>
      <w:r w:rsidRPr="00440912">
        <w:rPr>
          <w:sz w:val="24"/>
          <w:szCs w:val="24"/>
        </w:rPr>
        <w:t xml:space="preserve"> aktive, men fastholdelse af verbal stimuli er stærkest i venstre, hvorimod fastholdelse af </w:t>
      </w:r>
      <w:proofErr w:type="gramStart"/>
      <w:r w:rsidRPr="00440912">
        <w:rPr>
          <w:sz w:val="24"/>
          <w:szCs w:val="24"/>
        </w:rPr>
        <w:t>visuel</w:t>
      </w:r>
      <w:proofErr w:type="gramEnd"/>
      <w:r w:rsidRPr="00440912">
        <w:rPr>
          <w:sz w:val="24"/>
          <w:szCs w:val="24"/>
        </w:rPr>
        <w:t xml:space="preserve"> stimuli er stærkest i højre præfrontal </w:t>
      </w:r>
      <w:proofErr w:type="spellStart"/>
      <w:r w:rsidRPr="00440912">
        <w:rPr>
          <w:sz w:val="24"/>
          <w:szCs w:val="24"/>
        </w:rPr>
        <w:t>cortex</w:t>
      </w:r>
      <w:proofErr w:type="spellEnd"/>
      <w:r w:rsidRPr="00440912">
        <w:rPr>
          <w:sz w:val="24"/>
          <w:szCs w:val="24"/>
        </w:rPr>
        <w:t xml:space="preserve">. Dette underbygger både antagelsen om interaktion mellem de to hemisfærer og deres </w:t>
      </w:r>
      <w:proofErr w:type="spellStart"/>
      <w:r w:rsidRPr="00440912">
        <w:rPr>
          <w:sz w:val="24"/>
          <w:szCs w:val="24"/>
        </w:rPr>
        <w:t>lateralisering</w:t>
      </w:r>
      <w:proofErr w:type="spellEnd"/>
      <w:r w:rsidRPr="0049653E">
        <w:rPr>
          <w:rStyle w:val="Fodnotehenvisning"/>
          <w:sz w:val="24"/>
          <w:szCs w:val="24"/>
        </w:rPr>
        <w:footnoteReference w:id="5"/>
      </w:r>
      <w:r w:rsidRPr="00440912">
        <w:rPr>
          <w:sz w:val="24"/>
          <w:szCs w:val="24"/>
        </w:rPr>
        <w:t xml:space="preserve">. Pointen er her, at arbejdshukommelsen muliggør en kombineret sproglig, billedlig og rumlig konstruktion af fortiden, men den har et fremtidigt sigte; arbejdshukommelsen er bagudrettet og fremadrettet i en og samme bevægelse. </w:t>
      </w:r>
      <w:r>
        <w:rPr>
          <w:sz w:val="24"/>
          <w:szCs w:val="24"/>
        </w:rPr>
        <w:t xml:space="preserve">Kigger man igen på de fem af arbejdshukommelsens hovedopgaver, så bliver det tydeligt, at der er en meget tæt relation mellem arbejdshukommelse og opmærksomhedsprocesser; </w:t>
      </w:r>
      <w:r w:rsidRPr="0049653E">
        <w:rPr>
          <w:sz w:val="24"/>
          <w:szCs w:val="24"/>
        </w:rPr>
        <w:t>så nær</w:t>
      </w:r>
      <w:r>
        <w:rPr>
          <w:sz w:val="24"/>
          <w:szCs w:val="24"/>
        </w:rPr>
        <w:t>,</w:t>
      </w:r>
      <w:r w:rsidRPr="0049653E">
        <w:rPr>
          <w:sz w:val="24"/>
          <w:szCs w:val="24"/>
        </w:rPr>
        <w:t xml:space="preserve"> at Alan </w:t>
      </w:r>
      <w:proofErr w:type="spellStart"/>
      <w:r w:rsidRPr="0049653E">
        <w:rPr>
          <w:sz w:val="24"/>
          <w:szCs w:val="24"/>
        </w:rPr>
        <w:t>Baddeley</w:t>
      </w:r>
      <w:proofErr w:type="spellEnd"/>
      <w:r w:rsidRPr="0049653E">
        <w:rPr>
          <w:sz w:val="24"/>
          <w:szCs w:val="24"/>
        </w:rPr>
        <w:t xml:space="preserve"> har overvejet termen </w:t>
      </w:r>
      <w:proofErr w:type="spellStart"/>
      <w:r w:rsidRPr="0049653E">
        <w:rPr>
          <w:sz w:val="24"/>
          <w:szCs w:val="24"/>
        </w:rPr>
        <w:t>working</w:t>
      </w:r>
      <w:proofErr w:type="spellEnd"/>
      <w:r w:rsidRPr="0049653E">
        <w:rPr>
          <w:sz w:val="24"/>
          <w:szCs w:val="24"/>
        </w:rPr>
        <w:t xml:space="preserve"> attention til at definere dette tætte forhold, da vi er opmærksomme </w:t>
      </w:r>
      <w:r w:rsidRPr="0049653E">
        <w:rPr>
          <w:i/>
          <w:sz w:val="24"/>
          <w:szCs w:val="24"/>
        </w:rPr>
        <w:t>med</w:t>
      </w:r>
      <w:r w:rsidRPr="0049653E">
        <w:rPr>
          <w:sz w:val="24"/>
          <w:szCs w:val="24"/>
        </w:rPr>
        <w:t xml:space="preserve"> vores arbejdshukommelse og opmærksomhed er en selektiv egenskab </w:t>
      </w:r>
      <w:r w:rsidRPr="0049653E">
        <w:rPr>
          <w:i/>
          <w:sz w:val="24"/>
          <w:szCs w:val="24"/>
        </w:rPr>
        <w:t xml:space="preserve">ved </w:t>
      </w:r>
      <w:r w:rsidRPr="0049653E">
        <w:rPr>
          <w:sz w:val="24"/>
          <w:szCs w:val="24"/>
        </w:rPr>
        <w:t>hukommelsesnetværket</w:t>
      </w:r>
      <w:r w:rsidRPr="0049653E">
        <w:rPr>
          <w:rStyle w:val="Fodnotehenvisning"/>
          <w:sz w:val="24"/>
          <w:szCs w:val="24"/>
        </w:rPr>
        <w:footnoteReference w:id="6"/>
      </w:r>
      <w:r w:rsidRPr="0049653E">
        <w:rPr>
          <w:i/>
          <w:sz w:val="24"/>
          <w:szCs w:val="24"/>
        </w:rPr>
        <w:t>.</w:t>
      </w:r>
      <w:r>
        <w:rPr>
          <w:i/>
          <w:sz w:val="24"/>
          <w:szCs w:val="24"/>
        </w:rPr>
        <w:t xml:space="preserve"> </w:t>
      </w:r>
    </w:p>
    <w:p w:rsidR="00B93362" w:rsidRDefault="00B93362" w:rsidP="00B93362">
      <w:pPr>
        <w:rPr>
          <w:sz w:val="24"/>
          <w:szCs w:val="24"/>
        </w:rPr>
      </w:pPr>
      <w:r>
        <w:rPr>
          <w:sz w:val="24"/>
          <w:szCs w:val="24"/>
        </w:rPr>
        <w:t>Vanskeligheder med utilstrækkelig arbejdshukommelse viser sig ved, at eleven kun med stor anstrengelse formår at forblive aktiv ved den samme opgave i længere tid, har svært ved at udvikle intentionelle og fremtidsorienterede planer eller mål; i det hele taget demonstrere effektiv og handlekraftig performance</w:t>
      </w:r>
      <w:r>
        <w:rPr>
          <w:rStyle w:val="Fodnotehenvisning"/>
          <w:sz w:val="24"/>
          <w:szCs w:val="24"/>
        </w:rPr>
        <w:footnoteReference w:id="7"/>
      </w:r>
      <w:r>
        <w:rPr>
          <w:sz w:val="24"/>
          <w:szCs w:val="24"/>
        </w:rPr>
        <w:t xml:space="preserve">. Vanskeligheder med arbejdshukommelsen kan således have en direkte invaliderende virkning på elevens læring og læringsudbytte, men også på dennes oplevelse af at være et menneske med et sammenhængende, men foranderligt selv. Uden en intakt arbejdshukommelse er det ganske enkelt ikke muligt at retrospektivt iagttage sin egen udvikling over tid, reflektere over forskelle på før og nu eller finde genkendelige mønstre i aktuelle udfordringer. Set således spiller opmærksomhed og hukommelsesprocesser tæt sammen i forhold til det som kaldes for mentale arbejdsmodeller. ( benævnes </w:t>
      </w:r>
      <w:proofErr w:type="spellStart"/>
      <w:r>
        <w:rPr>
          <w:sz w:val="24"/>
          <w:szCs w:val="24"/>
        </w:rPr>
        <w:t>schemata</w:t>
      </w:r>
      <w:proofErr w:type="spellEnd"/>
      <w:r>
        <w:rPr>
          <w:rStyle w:val="Fodnotehenvisning"/>
          <w:sz w:val="24"/>
          <w:szCs w:val="24"/>
        </w:rPr>
        <w:footnoteReference w:id="8"/>
      </w:r>
      <w:r>
        <w:rPr>
          <w:sz w:val="24"/>
          <w:szCs w:val="24"/>
        </w:rPr>
        <w:t>)</w:t>
      </w:r>
    </w:p>
    <w:p w:rsidR="00B93362" w:rsidRDefault="00B93362" w:rsidP="00B93362">
      <w:pPr>
        <w:rPr>
          <w:sz w:val="24"/>
          <w:szCs w:val="24"/>
          <w:u w:val="single"/>
        </w:rPr>
      </w:pPr>
      <w:r>
        <w:rPr>
          <w:sz w:val="24"/>
          <w:szCs w:val="24"/>
          <w:u w:val="single"/>
        </w:rPr>
        <w:t>Semantisk hukommelse</w:t>
      </w:r>
    </w:p>
    <w:p w:rsidR="00B93362" w:rsidRDefault="00B93362" w:rsidP="00B93362">
      <w:pPr>
        <w:rPr>
          <w:sz w:val="24"/>
          <w:szCs w:val="24"/>
        </w:rPr>
      </w:pPr>
      <w:r>
        <w:rPr>
          <w:sz w:val="24"/>
          <w:szCs w:val="24"/>
        </w:rPr>
        <w:lastRenderedPageBreak/>
        <w:t xml:space="preserve">Den semantiske hukommelse er en del af den eksplicitte langtidshukommelse, og vedrører den </w:t>
      </w:r>
      <w:proofErr w:type="spellStart"/>
      <w:r>
        <w:rPr>
          <w:sz w:val="24"/>
          <w:szCs w:val="24"/>
        </w:rPr>
        <w:t>vidensform</w:t>
      </w:r>
      <w:proofErr w:type="spellEnd"/>
      <w:r>
        <w:rPr>
          <w:sz w:val="24"/>
          <w:szCs w:val="24"/>
        </w:rPr>
        <w:t>, der handler om faktuel viden, som fx er tilegnet gennem deltagelse i kulturen eller formel undervisning</w:t>
      </w:r>
      <w:r>
        <w:rPr>
          <w:rStyle w:val="Fodnotehenvisning"/>
          <w:sz w:val="24"/>
          <w:szCs w:val="24"/>
        </w:rPr>
        <w:footnoteReference w:id="9"/>
      </w:r>
      <w:r>
        <w:rPr>
          <w:sz w:val="24"/>
          <w:szCs w:val="24"/>
        </w:rPr>
        <w:t xml:space="preserve">. Det kan fx være vores ordforråd, begrebsverden, vores viden om landes geografiske beliggenhed, hvem der var konge hvornår eller regnereglerne for division. Det er den viden vi uden anstrengelse genkalder, når vi spiller Trivial </w:t>
      </w:r>
      <w:proofErr w:type="spellStart"/>
      <w:r>
        <w:rPr>
          <w:sz w:val="24"/>
          <w:szCs w:val="24"/>
        </w:rPr>
        <w:t>Persuit</w:t>
      </w:r>
      <w:proofErr w:type="spellEnd"/>
      <w:r>
        <w:rPr>
          <w:sz w:val="24"/>
          <w:szCs w:val="24"/>
        </w:rPr>
        <w:t xml:space="preserve"> eller når vi af læren bliver spurgt om, hvilken forfatter der har skrevet en bestemt bog.</w:t>
      </w:r>
    </w:p>
    <w:p w:rsidR="00B93362" w:rsidRDefault="00B93362" w:rsidP="00B93362">
      <w:pPr>
        <w:rPr>
          <w:sz w:val="24"/>
          <w:szCs w:val="24"/>
        </w:rPr>
      </w:pPr>
      <w:r>
        <w:rPr>
          <w:sz w:val="24"/>
          <w:szCs w:val="24"/>
        </w:rPr>
        <w:t>Den proces, hvor noget fra korttidshukommelsen lagres i langtidshukommelsen kaldes konsolidering</w:t>
      </w:r>
      <w:r>
        <w:rPr>
          <w:rStyle w:val="Fodnotehenvisning"/>
          <w:sz w:val="24"/>
          <w:szCs w:val="24"/>
        </w:rPr>
        <w:footnoteReference w:id="10"/>
      </w:r>
      <w:r>
        <w:rPr>
          <w:sz w:val="24"/>
          <w:szCs w:val="24"/>
        </w:rPr>
        <w:t xml:space="preserve">. Konsolideringsprocessen er en yderst følsom begivenhed, der kan finde sted over minutter eller dage, men som </w:t>
      </w:r>
      <w:proofErr w:type="gramStart"/>
      <w:r>
        <w:rPr>
          <w:sz w:val="24"/>
          <w:szCs w:val="24"/>
        </w:rPr>
        <w:t>forstyrres</w:t>
      </w:r>
      <w:proofErr w:type="gramEnd"/>
      <w:r>
        <w:rPr>
          <w:sz w:val="24"/>
          <w:szCs w:val="24"/>
        </w:rPr>
        <w:t xml:space="preserve"> eller helt udebliver ved fx hyppige forstyrrelser under læringsprocessen eller hvis der kun arbejdes meget overfladisk, kortvarigt, fragmenteret eller diffust med materialet. Konsolidering indebærer at oplysninger og færdigheder skal kunne hentes frem, når de skal bruges, hvilket yderligere kan inddeles i tre tæt relaterede niveauer</w:t>
      </w:r>
      <w:r>
        <w:rPr>
          <w:rStyle w:val="Fodnotehenvisning"/>
          <w:sz w:val="24"/>
          <w:szCs w:val="24"/>
        </w:rPr>
        <w:footnoteReference w:id="11"/>
      </w:r>
      <w:r>
        <w:rPr>
          <w:sz w:val="24"/>
          <w:szCs w:val="24"/>
        </w:rPr>
        <w:t>:</w:t>
      </w:r>
    </w:p>
    <w:p w:rsidR="00B93362" w:rsidRDefault="00B93362" w:rsidP="00B93362">
      <w:pPr>
        <w:rPr>
          <w:sz w:val="24"/>
          <w:szCs w:val="24"/>
        </w:rPr>
      </w:pPr>
      <w:r>
        <w:rPr>
          <w:sz w:val="24"/>
          <w:szCs w:val="24"/>
        </w:rPr>
        <w:t>Niveau 1: niveauet for genkendelse:</w:t>
      </w:r>
    </w:p>
    <w:p w:rsidR="00B93362" w:rsidRPr="00AC2DB7" w:rsidRDefault="00B93362" w:rsidP="00B93362">
      <w:pPr>
        <w:pStyle w:val="Listeafsnit"/>
        <w:numPr>
          <w:ilvl w:val="0"/>
          <w:numId w:val="6"/>
        </w:numPr>
        <w:rPr>
          <w:sz w:val="24"/>
          <w:szCs w:val="24"/>
        </w:rPr>
      </w:pPr>
      <w:r w:rsidRPr="00AC2DB7">
        <w:rPr>
          <w:sz w:val="24"/>
          <w:szCs w:val="24"/>
        </w:rPr>
        <w:t>Indebærer at kunne genkende noget eller nogen uden videre eller med stikord. Man kan sædvanligvis genkende mere end man kan genkalde.</w:t>
      </w:r>
    </w:p>
    <w:p w:rsidR="00B93362" w:rsidRDefault="00B93362" w:rsidP="00B93362">
      <w:pPr>
        <w:pStyle w:val="Listeafsnit"/>
        <w:numPr>
          <w:ilvl w:val="0"/>
          <w:numId w:val="6"/>
        </w:numPr>
        <w:rPr>
          <w:sz w:val="24"/>
          <w:szCs w:val="24"/>
        </w:rPr>
      </w:pPr>
      <w:r w:rsidRPr="00AC2DB7">
        <w:rPr>
          <w:sz w:val="24"/>
          <w:szCs w:val="24"/>
        </w:rPr>
        <w:t xml:space="preserve">Vanskeligheder med genkendelse viser sig ved, at information forbliver nyt og fremmed for eleven, på trods af at der over tid har været arbejdet intens med området. </w:t>
      </w:r>
    </w:p>
    <w:p w:rsidR="00B93362" w:rsidRPr="008B38DF" w:rsidRDefault="00B93362" w:rsidP="00B93362">
      <w:pPr>
        <w:pStyle w:val="Listeafsnit"/>
        <w:numPr>
          <w:ilvl w:val="0"/>
          <w:numId w:val="6"/>
        </w:numPr>
        <w:rPr>
          <w:sz w:val="24"/>
          <w:szCs w:val="24"/>
        </w:rPr>
      </w:pPr>
      <w:r w:rsidRPr="00AC2DB7">
        <w:rPr>
          <w:sz w:val="24"/>
          <w:szCs w:val="24"/>
        </w:rPr>
        <w:t xml:space="preserve">Vanskeligheder kan også vise sig ved, at eleven kontinuerligt havner i sociale konflikter – i og med at eleven overser, ikke genkender, de sociale samspilsmønstre, der indikerer, at en situation er ved at løbe af sporet. Eleven kan således ikke udnytte tidligere erfaringer til konfliktløsning. </w:t>
      </w:r>
    </w:p>
    <w:p w:rsidR="00B93362" w:rsidRDefault="00B93362" w:rsidP="00B93362">
      <w:pPr>
        <w:rPr>
          <w:sz w:val="24"/>
          <w:szCs w:val="24"/>
        </w:rPr>
      </w:pPr>
      <w:r>
        <w:rPr>
          <w:sz w:val="24"/>
          <w:szCs w:val="24"/>
        </w:rPr>
        <w:t>Niveau 2: niveauet for genkaldelse (mobilisering):</w:t>
      </w:r>
    </w:p>
    <w:p w:rsidR="00B93362" w:rsidRDefault="00B93362" w:rsidP="00B93362">
      <w:pPr>
        <w:pStyle w:val="Listeafsnit"/>
        <w:numPr>
          <w:ilvl w:val="0"/>
          <w:numId w:val="7"/>
        </w:numPr>
        <w:rPr>
          <w:sz w:val="24"/>
          <w:szCs w:val="24"/>
        </w:rPr>
      </w:pPr>
      <w:r w:rsidRPr="00AC2DB7">
        <w:rPr>
          <w:sz w:val="24"/>
          <w:szCs w:val="24"/>
        </w:rPr>
        <w:t xml:space="preserve">Indebærer at selvstændigt og frit kunne hente information frem fra erindringen. At hukommelsesmaterialet er kategoriseret og klassificeret i integrerede meningsfulde helheder. </w:t>
      </w:r>
    </w:p>
    <w:p w:rsidR="00B93362" w:rsidRDefault="00B93362" w:rsidP="00B93362">
      <w:pPr>
        <w:pStyle w:val="Listeafsnit"/>
        <w:numPr>
          <w:ilvl w:val="0"/>
          <w:numId w:val="7"/>
        </w:numPr>
        <w:rPr>
          <w:sz w:val="24"/>
          <w:szCs w:val="24"/>
        </w:rPr>
      </w:pPr>
      <w:r w:rsidRPr="00AC2DB7">
        <w:rPr>
          <w:sz w:val="24"/>
          <w:szCs w:val="24"/>
        </w:rPr>
        <w:t xml:space="preserve">Vanskeligheder med genkaldelse viser sig fx ved, at eleven ikke formår at hente det frem, som klassen arbejdede med i sidste uge.  </w:t>
      </w:r>
    </w:p>
    <w:p w:rsidR="00B93362" w:rsidRPr="00AC2DB7" w:rsidRDefault="00B93362" w:rsidP="00B93362">
      <w:pPr>
        <w:pStyle w:val="Listeafsnit"/>
        <w:numPr>
          <w:ilvl w:val="0"/>
          <w:numId w:val="7"/>
        </w:numPr>
        <w:rPr>
          <w:sz w:val="24"/>
          <w:szCs w:val="24"/>
        </w:rPr>
      </w:pPr>
      <w:r w:rsidRPr="00AC2DB7">
        <w:rPr>
          <w:sz w:val="24"/>
          <w:szCs w:val="24"/>
        </w:rPr>
        <w:t xml:space="preserve">Eleven, der har svært ved at genkalde regler for sprog eller tal, kan godt have en rig episodisk hukommelse. Genkaldelsesvanskeligheder kan således være afgrænset til bestemte områder. Dette er også gældende for processer på niveau 1 og 3.   </w:t>
      </w:r>
    </w:p>
    <w:p w:rsidR="00B93362" w:rsidRDefault="00B93362" w:rsidP="00B93362">
      <w:pPr>
        <w:rPr>
          <w:sz w:val="24"/>
          <w:szCs w:val="24"/>
        </w:rPr>
      </w:pPr>
    </w:p>
    <w:p w:rsidR="00B93362" w:rsidRDefault="00B93362" w:rsidP="00B93362">
      <w:pPr>
        <w:rPr>
          <w:sz w:val="24"/>
          <w:szCs w:val="24"/>
        </w:rPr>
      </w:pPr>
      <w:r>
        <w:rPr>
          <w:sz w:val="24"/>
          <w:szCs w:val="24"/>
        </w:rPr>
        <w:t xml:space="preserve">Niveau 3: niveauet for anvendelse:     </w:t>
      </w:r>
    </w:p>
    <w:p w:rsidR="00B93362" w:rsidRDefault="00B93362" w:rsidP="00B93362">
      <w:pPr>
        <w:pStyle w:val="Listeafsnit"/>
        <w:numPr>
          <w:ilvl w:val="0"/>
          <w:numId w:val="8"/>
        </w:numPr>
        <w:rPr>
          <w:sz w:val="24"/>
          <w:szCs w:val="24"/>
        </w:rPr>
      </w:pPr>
      <w:r w:rsidRPr="00AC2DB7">
        <w:rPr>
          <w:sz w:val="24"/>
          <w:szCs w:val="24"/>
        </w:rPr>
        <w:lastRenderedPageBreak/>
        <w:t>Indebærer at kunne gøre brug af aktiveret information. Dette kan fx indebære at eleven kan gøre brug af fremgangsmåder, dvs. rækkefølger eller trinopdeling i forhold til en problemløsningsopgave eller stileskrivning. At man kan gøre brug af regler for hvordan en opgave skal løse eller for hvordan en situation skal håndteres.</w:t>
      </w:r>
    </w:p>
    <w:p w:rsidR="00B93362" w:rsidRPr="00E12595" w:rsidRDefault="00B93362" w:rsidP="00B93362">
      <w:pPr>
        <w:pStyle w:val="Listeafsnit"/>
        <w:numPr>
          <w:ilvl w:val="0"/>
          <w:numId w:val="8"/>
        </w:numPr>
        <w:rPr>
          <w:sz w:val="24"/>
          <w:szCs w:val="24"/>
        </w:rPr>
      </w:pPr>
      <w:r w:rsidRPr="00AC2DB7">
        <w:rPr>
          <w:sz w:val="24"/>
          <w:szCs w:val="24"/>
        </w:rPr>
        <w:t>Vanskeligheder med at anvende, gøre brug af tidligere erfaringer for at vurdere, hvordan der i en given situation skal handles. Eleven kan måske godt huske informationen, men ganske enkelt ikke vurdere, hvad informationen skal eller kan bruges til.</w:t>
      </w:r>
    </w:p>
    <w:p w:rsidR="00B93362" w:rsidRDefault="00B93362" w:rsidP="00B93362">
      <w:pPr>
        <w:rPr>
          <w:sz w:val="24"/>
          <w:szCs w:val="24"/>
        </w:rPr>
      </w:pPr>
      <w:r>
        <w:rPr>
          <w:sz w:val="24"/>
          <w:szCs w:val="24"/>
        </w:rPr>
        <w:t xml:space="preserve">Arbejdshukommelsen, der er aktiv i processer, der har at gøre med at aktivt behandle information mentalt, er et indflydelsesrigt parameter i både genkaldelses- og anvendelsessituationer (niveau 2 og 3). Dette betyder, at såfremt en elev har vanskeligheder med arbejdshukommelsen, indvirker dette for det første på, hvor dybt stoffet bearbejdes (forarbejdningsdybde) og for det andet på hvad og i hvilket omfang noget slipper videre til lagring i langtidshukommelsen. Arbejdshukommelsen er således en processuel indskudt mellemstation mellem korttidshukommelsen og langtidshukommelsen; en form for hukommelsens kit. At der er en forbindelse mellem de forskellige typer af hukommelse står nu tydeligt, men hvad der ofte er overset i det pædagogiske psykologiske felt er, at det vi på elevens handleflade kan iagttage som det at kunne få en ide, at planlægge, at udføre og vurdere – ikke kun kan henføres til at være afgrænsede eksekutive vanskeligheder lokaliseret eller afgrænset til de frontale dele af hjernen. De selv samme eksekutive vanskeligheder, kan i lige så høj grad være relateret til mangelfuld konsolidering i hukommelsen.  </w:t>
      </w:r>
    </w:p>
    <w:p w:rsidR="00B93362" w:rsidRDefault="00B93362" w:rsidP="00B93362">
      <w:pPr>
        <w:rPr>
          <w:sz w:val="24"/>
          <w:szCs w:val="24"/>
          <w:u w:val="single"/>
        </w:rPr>
      </w:pPr>
      <w:r>
        <w:rPr>
          <w:sz w:val="24"/>
          <w:szCs w:val="24"/>
          <w:u w:val="single"/>
        </w:rPr>
        <w:t>Episodisk hukommelse</w:t>
      </w:r>
    </w:p>
    <w:p w:rsidR="00B93362" w:rsidRDefault="00B93362" w:rsidP="00B93362">
      <w:pPr>
        <w:rPr>
          <w:sz w:val="24"/>
          <w:szCs w:val="24"/>
        </w:rPr>
      </w:pPr>
      <w:r>
        <w:rPr>
          <w:sz w:val="24"/>
          <w:szCs w:val="24"/>
        </w:rPr>
        <w:t xml:space="preserve">Begreberne autobiografi og </w:t>
      </w:r>
      <w:proofErr w:type="spellStart"/>
      <w:r>
        <w:rPr>
          <w:sz w:val="24"/>
          <w:szCs w:val="24"/>
        </w:rPr>
        <w:t>autonoetisk</w:t>
      </w:r>
      <w:proofErr w:type="spellEnd"/>
      <w:r>
        <w:rPr>
          <w:sz w:val="24"/>
          <w:szCs w:val="24"/>
        </w:rPr>
        <w:t xml:space="preserve"> hukommelse. Begge disse hukommelsesformer kan komme ind under det, der her omtales som den episodiske hukommelse. Den episodiske hukommelse har at gøre med den type af hukommelse, som man forbinder til sekvenser af sit eget liv. Det kan være barndomserindringer, hukommelse om rejser i nær og fjern med gode venner eller når vi genkalder episoder fra vores egen skolegang. Episodisk hukommelse kan således beskrives ”som de informationer, der kendetegnet ved personlige og væsentlige følelsesmæssige begivenheder koblet til tid og sted / rum”</w:t>
      </w:r>
      <w:r>
        <w:rPr>
          <w:rStyle w:val="Fodnotehenvisning"/>
          <w:sz w:val="24"/>
          <w:szCs w:val="24"/>
        </w:rPr>
        <w:footnoteReference w:id="12"/>
      </w:r>
      <w:r>
        <w:rPr>
          <w:sz w:val="24"/>
          <w:szCs w:val="24"/>
        </w:rPr>
        <w:t xml:space="preserve">. </w:t>
      </w:r>
    </w:p>
    <w:p w:rsidR="00B93362" w:rsidRDefault="00B93362" w:rsidP="00B93362">
      <w:pPr>
        <w:rPr>
          <w:sz w:val="24"/>
          <w:szCs w:val="24"/>
        </w:rPr>
      </w:pPr>
      <w:r>
        <w:rPr>
          <w:sz w:val="24"/>
          <w:szCs w:val="24"/>
        </w:rPr>
        <w:t>Morten Kringelbach beskriver den eksplicitte hukommelse, som udtryk for en kreativ proces. Dette gør han ud fra den forestilling, at man i stedet for huske en begivenhed, mere foretager en genskabelse af den – og påpeger på denne måde, at hukommelsen er unøjagtig og ikke gengiver en begivenhed sådan som det virkelig skete</w:t>
      </w:r>
      <w:r>
        <w:rPr>
          <w:rStyle w:val="Fodnotehenvisning"/>
          <w:sz w:val="24"/>
          <w:szCs w:val="24"/>
        </w:rPr>
        <w:footnoteReference w:id="13"/>
      </w:r>
      <w:r>
        <w:rPr>
          <w:sz w:val="24"/>
          <w:szCs w:val="24"/>
        </w:rPr>
        <w:t xml:space="preserve">. Hukommelsen er distribueret over stort set hele hjernen, hvilket betyder at billedet af dig selv i dit indre tankeunivers, ikke er lagret samme sted som de lyde, lugte eller følelser du kan genkalde om samme episode. Set sådan bliver hukommelsen et produkt af at tilnærmelsesvist de samme bestemte neurale systemer aktiveres </w:t>
      </w:r>
      <w:r>
        <w:rPr>
          <w:sz w:val="24"/>
          <w:szCs w:val="24"/>
        </w:rPr>
        <w:lastRenderedPageBreak/>
        <w:t xml:space="preserve">igen og igen, hvilket gør at erindringerne bliver resistente over tid, dvs. de forgår ikke. Men de bør forstås som noget, der rekonstrueres igen og igen, men dog forvrænges en smule. Det er et kendt fænomen, at to personer kan huske den samme begivenhed vidt forskelligt. Hvad og hvordan vi husker er et produkt af vores opvækstvilkår, af kulturelle og samfundsmæssige forhold og hvilke sociale tilhørsforhold vi er tilknyttet. Gør vi her brug af </w:t>
      </w:r>
      <w:proofErr w:type="spellStart"/>
      <w:r>
        <w:rPr>
          <w:sz w:val="24"/>
          <w:szCs w:val="24"/>
        </w:rPr>
        <w:t>schemata</w:t>
      </w:r>
      <w:proofErr w:type="spellEnd"/>
      <w:r>
        <w:rPr>
          <w:sz w:val="24"/>
          <w:szCs w:val="24"/>
        </w:rPr>
        <w:t xml:space="preserve"> (skema) begrebet, bliver det muligt at begrebsliggøre denne forskel i erindringer. </w:t>
      </w:r>
      <w:r w:rsidR="006871F7">
        <w:rPr>
          <w:sz w:val="24"/>
          <w:szCs w:val="24"/>
        </w:rPr>
        <w:t xml:space="preserve">Kjeld </w:t>
      </w:r>
      <w:r>
        <w:rPr>
          <w:sz w:val="24"/>
          <w:szCs w:val="24"/>
        </w:rPr>
        <w:t>Fredens siger: ” Skemaer er kognitive forståelsesrammer, som former vores måde at opfatte virkeligheden på”</w:t>
      </w:r>
      <w:r>
        <w:rPr>
          <w:rStyle w:val="Fodnotehenvisning"/>
          <w:sz w:val="24"/>
          <w:szCs w:val="24"/>
        </w:rPr>
        <w:footnoteReference w:id="14"/>
      </w:r>
      <w:r>
        <w:rPr>
          <w:sz w:val="24"/>
          <w:szCs w:val="24"/>
        </w:rPr>
        <w:t xml:space="preserve">. Erindringer kan således ses som klynger af sekvenser, individet har for vane at aktivere, når det taler eller tænker på noget bestemt – en måde at rammesætte den mentale spillefilm på, ligesom det kan være en måde at organisere sin selvfortælling på. Skemaer skaber en fornemmelse af et kontinuerligt selv; en identitet. </w:t>
      </w:r>
    </w:p>
    <w:p w:rsidR="00B93362" w:rsidRPr="001F14BC" w:rsidRDefault="00B93362" w:rsidP="00B93362">
      <w:pPr>
        <w:rPr>
          <w:sz w:val="24"/>
          <w:szCs w:val="24"/>
          <w:u w:val="single"/>
        </w:rPr>
      </w:pPr>
      <w:r>
        <w:rPr>
          <w:sz w:val="24"/>
          <w:szCs w:val="24"/>
          <w:u w:val="single"/>
        </w:rPr>
        <w:t>Episodisk hukommelse og s</w:t>
      </w:r>
      <w:r w:rsidRPr="001F14BC">
        <w:rPr>
          <w:sz w:val="24"/>
          <w:szCs w:val="24"/>
          <w:u w:val="single"/>
        </w:rPr>
        <w:t>elvfortælli</w:t>
      </w:r>
      <w:r>
        <w:rPr>
          <w:sz w:val="24"/>
          <w:szCs w:val="24"/>
          <w:u w:val="single"/>
        </w:rPr>
        <w:t>ngen</w:t>
      </w:r>
    </w:p>
    <w:p w:rsidR="00B93362" w:rsidRDefault="00B93362" w:rsidP="00B93362">
      <w:pPr>
        <w:rPr>
          <w:sz w:val="24"/>
          <w:szCs w:val="24"/>
        </w:rPr>
      </w:pPr>
      <w:r>
        <w:rPr>
          <w:sz w:val="24"/>
          <w:szCs w:val="24"/>
        </w:rPr>
        <w:t>Som vi tidligere har været inde på</w:t>
      </w:r>
      <w:r w:rsidRPr="00140FD2">
        <w:rPr>
          <w:sz w:val="24"/>
          <w:szCs w:val="24"/>
        </w:rPr>
        <w:t xml:space="preserve">, spiller samspilsoplevelser en </w:t>
      </w:r>
      <w:r>
        <w:rPr>
          <w:sz w:val="24"/>
          <w:szCs w:val="24"/>
        </w:rPr>
        <w:t xml:space="preserve">væsentlig rolle i </w:t>
      </w:r>
      <w:proofErr w:type="spellStart"/>
      <w:r>
        <w:rPr>
          <w:sz w:val="24"/>
          <w:szCs w:val="24"/>
        </w:rPr>
        <w:t>synaptisk</w:t>
      </w:r>
      <w:proofErr w:type="spellEnd"/>
      <w:r>
        <w:rPr>
          <w:sz w:val="24"/>
          <w:szCs w:val="24"/>
        </w:rPr>
        <w:t xml:space="preserve"> </w:t>
      </w:r>
      <w:proofErr w:type="spellStart"/>
      <w:r>
        <w:rPr>
          <w:sz w:val="24"/>
          <w:szCs w:val="24"/>
        </w:rPr>
        <w:t>konn</w:t>
      </w:r>
      <w:r w:rsidRPr="00140FD2">
        <w:rPr>
          <w:sz w:val="24"/>
          <w:szCs w:val="24"/>
        </w:rPr>
        <w:t>ektivitet</w:t>
      </w:r>
      <w:proofErr w:type="spellEnd"/>
      <w:r w:rsidRPr="00140FD2">
        <w:rPr>
          <w:sz w:val="24"/>
          <w:szCs w:val="24"/>
        </w:rPr>
        <w:t xml:space="preserve">, dvs. relationer ændrer selve den måde sindet organiserer sig på. Disse relationelle processer </w:t>
      </w:r>
      <w:r>
        <w:rPr>
          <w:sz w:val="24"/>
          <w:szCs w:val="24"/>
        </w:rPr>
        <w:t>fremmer integrationen af kohærens</w:t>
      </w:r>
      <w:r w:rsidRPr="00140FD2">
        <w:rPr>
          <w:sz w:val="24"/>
          <w:szCs w:val="24"/>
        </w:rPr>
        <w:t xml:space="preserve"> i sindet og udtrykkes subjektivt i en selvoplevet balance mellem fleksibilitet og kontinuitet i den uophørlige bevægelse mod eksistenstilstande af tiltagende kompleksitet i individets sammenhængende autobiografiske fortælling om sit selv. </w:t>
      </w:r>
      <w:r>
        <w:rPr>
          <w:sz w:val="24"/>
          <w:szCs w:val="24"/>
        </w:rPr>
        <w:t xml:space="preserve">Konkret kan der yderligere skelnes mellem to typer af episodisk hukommelse: den autobiografiske og den </w:t>
      </w:r>
      <w:proofErr w:type="spellStart"/>
      <w:r>
        <w:rPr>
          <w:sz w:val="24"/>
          <w:szCs w:val="24"/>
        </w:rPr>
        <w:t>autonoetiske</w:t>
      </w:r>
      <w:proofErr w:type="spellEnd"/>
      <w:r>
        <w:rPr>
          <w:sz w:val="24"/>
          <w:szCs w:val="24"/>
        </w:rPr>
        <w:t xml:space="preserve"> hukommelse. Daniel </w:t>
      </w:r>
      <w:proofErr w:type="spellStart"/>
      <w:r>
        <w:rPr>
          <w:sz w:val="24"/>
          <w:szCs w:val="24"/>
        </w:rPr>
        <w:t>Siegel</w:t>
      </w:r>
      <w:proofErr w:type="spellEnd"/>
      <w:r>
        <w:rPr>
          <w:sz w:val="24"/>
          <w:szCs w:val="24"/>
        </w:rPr>
        <w:t xml:space="preserve"> skelner mellem dem på følgende måde:</w:t>
      </w:r>
    </w:p>
    <w:p w:rsidR="00B93362" w:rsidRDefault="00B93362" w:rsidP="00B93362">
      <w:pPr>
        <w:pStyle w:val="Listeafsnit"/>
        <w:numPr>
          <w:ilvl w:val="0"/>
          <w:numId w:val="1"/>
        </w:numPr>
        <w:rPr>
          <w:sz w:val="24"/>
          <w:szCs w:val="24"/>
        </w:rPr>
      </w:pPr>
      <w:r w:rsidRPr="00F71185">
        <w:rPr>
          <w:b/>
          <w:sz w:val="24"/>
          <w:szCs w:val="24"/>
        </w:rPr>
        <w:t>Autobiografisk hukommelse</w:t>
      </w:r>
      <w:r>
        <w:rPr>
          <w:sz w:val="24"/>
          <w:szCs w:val="24"/>
        </w:rPr>
        <w:t>: er en struktur, der gør os i stand til at genkalde os tidligere livsbegivenheder i en tids og stedssammenhæng.</w:t>
      </w:r>
    </w:p>
    <w:p w:rsidR="00B93362" w:rsidRPr="008732FD" w:rsidRDefault="00B93362" w:rsidP="00B93362">
      <w:pPr>
        <w:pStyle w:val="Listeafsnit"/>
        <w:numPr>
          <w:ilvl w:val="0"/>
          <w:numId w:val="1"/>
        </w:numPr>
        <w:rPr>
          <w:sz w:val="24"/>
          <w:szCs w:val="24"/>
        </w:rPr>
      </w:pPr>
      <w:proofErr w:type="spellStart"/>
      <w:r w:rsidRPr="00F71185">
        <w:rPr>
          <w:b/>
          <w:sz w:val="24"/>
          <w:szCs w:val="24"/>
        </w:rPr>
        <w:t>Autonoetisk</w:t>
      </w:r>
      <w:proofErr w:type="spellEnd"/>
      <w:r w:rsidRPr="00F71185">
        <w:rPr>
          <w:b/>
          <w:sz w:val="24"/>
          <w:szCs w:val="24"/>
        </w:rPr>
        <w:t xml:space="preserve"> hukommelse</w:t>
      </w:r>
      <w:r w:rsidRPr="00F71185">
        <w:rPr>
          <w:sz w:val="24"/>
          <w:szCs w:val="24"/>
        </w:rPr>
        <w:t>:</w:t>
      </w:r>
      <w:r>
        <w:rPr>
          <w:sz w:val="24"/>
          <w:szCs w:val="24"/>
        </w:rPr>
        <w:t xml:space="preserve"> gør os i stand til at foretage mentale tidsrejser i fortid, nutid og fremtid. </w:t>
      </w:r>
    </w:p>
    <w:p w:rsidR="00B93362" w:rsidRDefault="006871F7" w:rsidP="006871F7">
      <w:pPr>
        <w:rPr>
          <w:i/>
          <w:sz w:val="24"/>
          <w:szCs w:val="24"/>
        </w:rPr>
      </w:pPr>
      <w:r>
        <w:rPr>
          <w:sz w:val="24"/>
          <w:szCs w:val="24"/>
        </w:rPr>
        <w:t>O</w:t>
      </w:r>
      <w:r w:rsidR="00B93362" w:rsidRPr="00140FD2">
        <w:rPr>
          <w:sz w:val="24"/>
          <w:szCs w:val="24"/>
        </w:rPr>
        <w:t>plevelse</w:t>
      </w:r>
      <w:r>
        <w:rPr>
          <w:sz w:val="24"/>
          <w:szCs w:val="24"/>
        </w:rPr>
        <w:t>r</w:t>
      </w:r>
      <w:r w:rsidR="00B93362" w:rsidRPr="00140FD2">
        <w:rPr>
          <w:sz w:val="24"/>
          <w:szCs w:val="24"/>
        </w:rPr>
        <w:t xml:space="preserve"> udspringer af en erfaringsbaseret episodisk hukommelsesform, det </w:t>
      </w:r>
      <w:proofErr w:type="spellStart"/>
      <w:r w:rsidR="00B93362" w:rsidRPr="00140FD2">
        <w:rPr>
          <w:sz w:val="24"/>
          <w:szCs w:val="24"/>
        </w:rPr>
        <w:t>autonoetiske</w:t>
      </w:r>
      <w:proofErr w:type="spellEnd"/>
      <w:r w:rsidR="00B93362" w:rsidRPr="00140FD2">
        <w:rPr>
          <w:sz w:val="24"/>
          <w:szCs w:val="24"/>
        </w:rPr>
        <w:t xml:space="preserve"> anlæg, som er særlig afhængig af de frontale områder i hjernen</w:t>
      </w:r>
      <w:r w:rsidR="00B93362">
        <w:rPr>
          <w:sz w:val="24"/>
          <w:szCs w:val="24"/>
        </w:rPr>
        <w:t xml:space="preserve"> (blok 3),</w:t>
      </w:r>
      <w:r w:rsidR="00B93362" w:rsidRPr="00140FD2">
        <w:rPr>
          <w:sz w:val="24"/>
          <w:szCs w:val="24"/>
        </w:rPr>
        <w:t xml:space="preserve"> som først er færdigudviklet, når individet er 20 - 25 år</w:t>
      </w:r>
      <w:r w:rsidR="00B93362" w:rsidRPr="00140FD2">
        <w:rPr>
          <w:rStyle w:val="Fodnotehenvisning"/>
          <w:sz w:val="24"/>
          <w:szCs w:val="24"/>
        </w:rPr>
        <w:footnoteReference w:id="15"/>
      </w:r>
      <w:r w:rsidR="00B93362" w:rsidRPr="00140FD2">
        <w:rPr>
          <w:sz w:val="24"/>
          <w:szCs w:val="24"/>
        </w:rPr>
        <w:t xml:space="preserve">. </w:t>
      </w:r>
      <w:r w:rsidR="00B93362">
        <w:rPr>
          <w:sz w:val="24"/>
          <w:szCs w:val="24"/>
        </w:rPr>
        <w:t xml:space="preserve">Daniel </w:t>
      </w:r>
      <w:proofErr w:type="spellStart"/>
      <w:r w:rsidR="00B93362" w:rsidRPr="00140FD2">
        <w:rPr>
          <w:sz w:val="24"/>
          <w:szCs w:val="24"/>
        </w:rPr>
        <w:t>Siegel</w:t>
      </w:r>
      <w:proofErr w:type="spellEnd"/>
      <w:r w:rsidR="00B93362" w:rsidRPr="00140FD2">
        <w:rPr>
          <w:sz w:val="24"/>
          <w:szCs w:val="24"/>
        </w:rPr>
        <w:t xml:space="preserve"> </w:t>
      </w:r>
      <w:r w:rsidR="00B93362">
        <w:rPr>
          <w:sz w:val="24"/>
          <w:szCs w:val="24"/>
        </w:rPr>
        <w:t xml:space="preserve">peger </w:t>
      </w:r>
      <w:r w:rsidR="00B93362" w:rsidRPr="00140FD2">
        <w:rPr>
          <w:sz w:val="24"/>
          <w:szCs w:val="24"/>
        </w:rPr>
        <w:t xml:space="preserve">på præfrontal </w:t>
      </w:r>
      <w:proofErr w:type="spellStart"/>
      <w:r w:rsidR="00B93362" w:rsidRPr="00140FD2">
        <w:rPr>
          <w:sz w:val="24"/>
          <w:szCs w:val="24"/>
        </w:rPr>
        <w:t>cortex</w:t>
      </w:r>
      <w:proofErr w:type="spellEnd"/>
      <w:r w:rsidR="00B93362" w:rsidRPr="00140FD2">
        <w:rPr>
          <w:sz w:val="24"/>
          <w:szCs w:val="24"/>
        </w:rPr>
        <w:t xml:space="preserve"> som et centralt område f</w:t>
      </w:r>
      <w:r w:rsidR="00B93362">
        <w:rPr>
          <w:sz w:val="24"/>
          <w:szCs w:val="24"/>
        </w:rPr>
        <w:t xml:space="preserve">or integration af information. </w:t>
      </w:r>
    </w:p>
    <w:p w:rsidR="00B93362" w:rsidRDefault="00B93362" w:rsidP="00B93362">
      <w:pPr>
        <w:rPr>
          <w:sz w:val="24"/>
          <w:szCs w:val="24"/>
        </w:rPr>
      </w:pPr>
      <w:r>
        <w:rPr>
          <w:sz w:val="24"/>
          <w:szCs w:val="24"/>
        </w:rPr>
        <w:t>P</w:t>
      </w:r>
      <w:r w:rsidRPr="00140FD2">
        <w:rPr>
          <w:sz w:val="24"/>
          <w:szCs w:val="24"/>
        </w:rPr>
        <w:t>ositive fremtidsbilleder kan tilbyde et sa</w:t>
      </w:r>
      <w:r>
        <w:rPr>
          <w:sz w:val="24"/>
          <w:szCs w:val="24"/>
        </w:rPr>
        <w:t>ndsynligt alternativ til menneskets forståelse af verden</w:t>
      </w:r>
      <w:r w:rsidRPr="00140FD2">
        <w:rPr>
          <w:sz w:val="24"/>
          <w:szCs w:val="24"/>
        </w:rPr>
        <w:t xml:space="preserve">. Dette betyder, at det ikke kun er den emotionelle nonverbale afstemning, der yder fyldestgørende rekonstruktionspotentiale; evnen til at danne billeder og </w:t>
      </w:r>
      <w:r>
        <w:rPr>
          <w:sz w:val="24"/>
          <w:szCs w:val="24"/>
        </w:rPr>
        <w:t>sætte sprog på dem er ligeledes essentielle faktorer i mødet mellem voksen</w:t>
      </w:r>
      <w:r w:rsidRPr="00140FD2">
        <w:rPr>
          <w:sz w:val="24"/>
          <w:szCs w:val="24"/>
        </w:rPr>
        <w:t xml:space="preserve"> og</w:t>
      </w:r>
      <w:r>
        <w:rPr>
          <w:sz w:val="24"/>
          <w:szCs w:val="24"/>
        </w:rPr>
        <w:t xml:space="preserve"> barn. </w:t>
      </w:r>
    </w:p>
    <w:p w:rsidR="00B93362" w:rsidRDefault="00B93362" w:rsidP="00B93362">
      <w:pPr>
        <w:rPr>
          <w:sz w:val="24"/>
          <w:szCs w:val="24"/>
        </w:rPr>
      </w:pPr>
      <w:r>
        <w:rPr>
          <w:sz w:val="24"/>
          <w:szCs w:val="24"/>
        </w:rPr>
        <w:t>K</w:t>
      </w:r>
      <w:r w:rsidRPr="00140FD2">
        <w:rPr>
          <w:sz w:val="24"/>
          <w:szCs w:val="24"/>
        </w:rPr>
        <w:t>ompetence</w:t>
      </w:r>
      <w:r>
        <w:rPr>
          <w:sz w:val="24"/>
          <w:szCs w:val="24"/>
        </w:rPr>
        <w:t>n til at reflektere over eget liv og kontinuerligt foretage justeringer</w:t>
      </w:r>
      <w:r w:rsidRPr="00140FD2">
        <w:rPr>
          <w:sz w:val="24"/>
          <w:szCs w:val="24"/>
        </w:rPr>
        <w:t xml:space="preserve"> findes især hos børn med trygge tilknytningsmønstre. Anderledes forholder det sig med børn fra de andre AAI klassifikationer. I henhold til disse beskriver </w:t>
      </w:r>
      <w:proofErr w:type="spellStart"/>
      <w:r w:rsidRPr="00140FD2">
        <w:rPr>
          <w:sz w:val="24"/>
          <w:szCs w:val="24"/>
        </w:rPr>
        <w:t>Siegel</w:t>
      </w:r>
      <w:proofErr w:type="spellEnd"/>
      <w:r w:rsidRPr="00140FD2">
        <w:rPr>
          <w:sz w:val="24"/>
          <w:szCs w:val="24"/>
        </w:rPr>
        <w:t xml:space="preserve"> eksempler, hvor voksne mennesker med en </w:t>
      </w:r>
      <w:r w:rsidRPr="00140FD2">
        <w:rPr>
          <w:sz w:val="24"/>
          <w:szCs w:val="24"/>
        </w:rPr>
        <w:lastRenderedPageBreak/>
        <w:t>traumatisk tilknytningshistorie, ik</w:t>
      </w:r>
      <w:r>
        <w:rPr>
          <w:sz w:val="24"/>
          <w:szCs w:val="24"/>
        </w:rPr>
        <w:t>ke formår, at fortælle sammenhængende</w:t>
      </w:r>
      <w:r w:rsidRPr="00140FD2">
        <w:rPr>
          <w:sz w:val="24"/>
          <w:szCs w:val="24"/>
        </w:rPr>
        <w:t xml:space="preserve"> historier om egen barndom; historien forekommer fragmenteret, opløst, og individet står uden ord til fyldestgørende at beskrive tidlige konstellationer af levet liv og dermed uden eksplicit refleksiv mulighed for at planlægge fremtiden på grundlag af fortiden. </w:t>
      </w:r>
    </w:p>
    <w:p w:rsidR="00B93362" w:rsidRDefault="00B93362" w:rsidP="00B93362">
      <w:pPr>
        <w:rPr>
          <w:sz w:val="24"/>
          <w:szCs w:val="24"/>
        </w:rPr>
      </w:pPr>
      <w:r w:rsidRPr="00140FD2">
        <w:rPr>
          <w:sz w:val="24"/>
          <w:szCs w:val="24"/>
        </w:rPr>
        <w:t>Den episodiske hukommelse udtrykkes sprogligt og baseres på udviklingen af evnen til at verbalt beskrive sig selv og sine oplevelser. I takt med barnets stigende sproglige udvikling laborerer barnet med at finde sig selv ved at fortælle om sig selv, hvilket er hvad der svarer til Daniel Sterns beskrivelse af det narrative selv, som afløser det verbale domæne for relatering i barnets tredje leveår. Det er her en central pointe, at højre hjernehalvdel er dominerende i barnets første tre år</w:t>
      </w:r>
      <w:r w:rsidRPr="00140FD2">
        <w:rPr>
          <w:rStyle w:val="Fodnotehenvisning"/>
          <w:sz w:val="24"/>
          <w:szCs w:val="24"/>
        </w:rPr>
        <w:footnoteReference w:id="16"/>
      </w:r>
      <w:r w:rsidRPr="00140FD2">
        <w:rPr>
          <w:sz w:val="24"/>
          <w:szCs w:val="24"/>
        </w:rPr>
        <w:t xml:space="preserve">. Allan </w:t>
      </w:r>
      <w:proofErr w:type="spellStart"/>
      <w:r w:rsidRPr="00140FD2">
        <w:rPr>
          <w:sz w:val="24"/>
          <w:szCs w:val="24"/>
        </w:rPr>
        <w:t>Schore</w:t>
      </w:r>
      <w:proofErr w:type="spellEnd"/>
      <w:r w:rsidRPr="00140FD2">
        <w:rPr>
          <w:sz w:val="24"/>
          <w:szCs w:val="24"/>
        </w:rPr>
        <w:t xml:space="preserve"> tildeler højre hemisfære en væsentlig betydning, da han mener, at denne hjernehalvdel udgør lokalisationen for, hvor tilknytnin</w:t>
      </w:r>
      <w:r>
        <w:rPr>
          <w:sz w:val="24"/>
          <w:szCs w:val="24"/>
        </w:rPr>
        <w:t xml:space="preserve">gsrelationens ubevidste </w:t>
      </w:r>
      <w:r w:rsidRPr="00140FD2">
        <w:rPr>
          <w:sz w:val="24"/>
          <w:szCs w:val="24"/>
        </w:rPr>
        <w:t>arbejds</w:t>
      </w:r>
      <w:r>
        <w:rPr>
          <w:sz w:val="24"/>
          <w:szCs w:val="24"/>
        </w:rPr>
        <w:t>modeller</w:t>
      </w:r>
      <w:r w:rsidRPr="00140FD2">
        <w:rPr>
          <w:sz w:val="24"/>
          <w:szCs w:val="24"/>
        </w:rPr>
        <w:t xml:space="preserve"> opbevares. Her er det nonverbale emotionsbearbejdende </w:t>
      </w:r>
      <w:proofErr w:type="spellStart"/>
      <w:r w:rsidRPr="00140FD2">
        <w:rPr>
          <w:sz w:val="24"/>
          <w:szCs w:val="24"/>
        </w:rPr>
        <w:t>limbiske</w:t>
      </w:r>
      <w:proofErr w:type="spellEnd"/>
      <w:r w:rsidRPr="00140FD2">
        <w:rPr>
          <w:sz w:val="24"/>
          <w:szCs w:val="24"/>
        </w:rPr>
        <w:t xml:space="preserve"> systems lydhørhed over for nonverbale signaler (tonefald, ansigt, blik, kropsbevægelser) en vigtig kilde til tilpasningsdygtig samarbejdende, hjerne til hjerne, kommunik</w:t>
      </w:r>
      <w:r>
        <w:rPr>
          <w:sz w:val="24"/>
          <w:szCs w:val="24"/>
        </w:rPr>
        <w:t>ation. H</w:t>
      </w:r>
      <w:r w:rsidRPr="00140FD2">
        <w:rPr>
          <w:sz w:val="24"/>
          <w:szCs w:val="24"/>
        </w:rPr>
        <w:t>øjre</w:t>
      </w:r>
      <w:r>
        <w:rPr>
          <w:sz w:val="24"/>
          <w:szCs w:val="24"/>
        </w:rPr>
        <w:t xml:space="preserve"> </w:t>
      </w:r>
      <w:r w:rsidRPr="00140FD2">
        <w:rPr>
          <w:sz w:val="24"/>
          <w:szCs w:val="24"/>
        </w:rPr>
        <w:t xml:space="preserve">hemisfæres udvikling er særlig vigtig, da den står for billedlig genfinding af autobiografiske erindringer, og den venstre, som Michael </w:t>
      </w:r>
      <w:proofErr w:type="spellStart"/>
      <w:r w:rsidRPr="00140FD2">
        <w:rPr>
          <w:sz w:val="24"/>
          <w:szCs w:val="24"/>
        </w:rPr>
        <w:t>Gazziniga</w:t>
      </w:r>
      <w:proofErr w:type="spellEnd"/>
      <w:r w:rsidRPr="00140FD2">
        <w:rPr>
          <w:sz w:val="24"/>
          <w:szCs w:val="24"/>
        </w:rPr>
        <w:t xml:space="preserve"> kalder ’fortolkeren’</w:t>
      </w:r>
      <w:r w:rsidRPr="00140FD2">
        <w:rPr>
          <w:rStyle w:val="Fodnotehenvisning"/>
          <w:sz w:val="24"/>
          <w:szCs w:val="24"/>
        </w:rPr>
        <w:footnoteReference w:id="17"/>
      </w:r>
      <w:r>
        <w:rPr>
          <w:sz w:val="24"/>
          <w:szCs w:val="24"/>
        </w:rPr>
        <w:t>, producerer sprogligt sammenhængende</w:t>
      </w:r>
      <w:r w:rsidRPr="00140FD2">
        <w:rPr>
          <w:sz w:val="24"/>
          <w:szCs w:val="24"/>
        </w:rPr>
        <w:t xml:space="preserve"> mening i fortællinger, hvilket derfor kalder på en krydstale imellem de to hemisfærer, som forudsætning for velintegreret </w:t>
      </w:r>
      <w:proofErr w:type="spellStart"/>
      <w:r w:rsidRPr="00140FD2">
        <w:rPr>
          <w:sz w:val="24"/>
          <w:szCs w:val="24"/>
        </w:rPr>
        <w:t>autonoetisk</w:t>
      </w:r>
      <w:proofErr w:type="spellEnd"/>
      <w:r w:rsidRPr="00140FD2">
        <w:rPr>
          <w:sz w:val="24"/>
          <w:szCs w:val="24"/>
        </w:rPr>
        <w:t xml:space="preserve"> bevidsthed</w:t>
      </w:r>
      <w:r w:rsidRPr="00140FD2">
        <w:rPr>
          <w:rStyle w:val="Fodnotehenvisning"/>
          <w:sz w:val="24"/>
          <w:szCs w:val="24"/>
        </w:rPr>
        <w:footnoteReference w:id="18"/>
      </w:r>
      <w:r w:rsidRPr="00140FD2">
        <w:rPr>
          <w:sz w:val="24"/>
          <w:szCs w:val="24"/>
        </w:rPr>
        <w:t>. Venstre hemisfæres verbale meningsdannende funktion kan opleves som en motivationskraft i</w:t>
      </w:r>
      <w:r>
        <w:rPr>
          <w:sz w:val="24"/>
          <w:szCs w:val="24"/>
        </w:rPr>
        <w:t xml:space="preserve"> fortælleprocessen. Men såfremt </w:t>
      </w:r>
      <w:proofErr w:type="spellStart"/>
      <w:r w:rsidRPr="00140FD2">
        <w:rPr>
          <w:sz w:val="24"/>
          <w:szCs w:val="24"/>
        </w:rPr>
        <w:t>dyaden</w:t>
      </w:r>
      <w:proofErr w:type="spellEnd"/>
      <w:r w:rsidRPr="00140FD2">
        <w:rPr>
          <w:sz w:val="24"/>
          <w:szCs w:val="24"/>
        </w:rPr>
        <w:t xml:space="preserve"> er venstredomineret, dvs. omsorgspersonen benytter sig af en lin</w:t>
      </w:r>
      <w:r>
        <w:rPr>
          <w:sz w:val="24"/>
          <w:szCs w:val="24"/>
        </w:rPr>
        <w:t>e</w:t>
      </w:r>
      <w:r w:rsidRPr="00140FD2">
        <w:rPr>
          <w:sz w:val="24"/>
          <w:szCs w:val="24"/>
        </w:rPr>
        <w:t>ær, logisk argumenterende ikke emotionelt nonverbalt afstemt kommunikationsform, så ses en mangelfuld evne hos barnet til at lære meddelelser og forn</w:t>
      </w:r>
      <w:r>
        <w:rPr>
          <w:sz w:val="24"/>
          <w:szCs w:val="24"/>
        </w:rPr>
        <w:t xml:space="preserve">emme andres emotionelle indtryk. Dette kan </w:t>
      </w:r>
      <w:r w:rsidRPr="00140FD2">
        <w:rPr>
          <w:sz w:val="24"/>
          <w:szCs w:val="24"/>
        </w:rPr>
        <w:t xml:space="preserve">tjene som et eksempel på, hvordan tidlige tilknytningers adfærdsmønstres kontinuitet over tid indvirker </w:t>
      </w:r>
      <w:r>
        <w:rPr>
          <w:sz w:val="24"/>
          <w:szCs w:val="24"/>
        </w:rPr>
        <w:t>på forældreadfærd og usammenhængende</w:t>
      </w:r>
      <w:r w:rsidRPr="00140FD2">
        <w:rPr>
          <w:sz w:val="24"/>
          <w:szCs w:val="24"/>
        </w:rPr>
        <w:t xml:space="preserve"> autobiografier over generationer.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77"/>
        <w:gridCol w:w="4536"/>
      </w:tblGrid>
      <w:tr w:rsidR="00B93362" w:rsidRPr="006C3F0F" w:rsidTr="00616B1B">
        <w:tc>
          <w:tcPr>
            <w:tcW w:w="2977" w:type="dxa"/>
            <w:shd w:val="clear" w:color="auto" w:fill="FFC000"/>
          </w:tcPr>
          <w:p w:rsidR="00B93362" w:rsidRPr="006C3F0F" w:rsidRDefault="00B93362" w:rsidP="00616B1B">
            <w:pPr>
              <w:spacing w:after="0" w:line="240" w:lineRule="auto"/>
              <w:rPr>
                <w:b/>
                <w:sz w:val="24"/>
                <w:szCs w:val="24"/>
              </w:rPr>
            </w:pPr>
            <w:r w:rsidRPr="006C3F0F">
              <w:rPr>
                <w:b/>
                <w:sz w:val="24"/>
                <w:szCs w:val="24"/>
              </w:rPr>
              <w:t>Eksempel på problemstilling relateret til hukommelse</w:t>
            </w:r>
          </w:p>
        </w:tc>
        <w:tc>
          <w:tcPr>
            <w:tcW w:w="4536" w:type="dxa"/>
            <w:shd w:val="clear" w:color="auto" w:fill="FFC000"/>
          </w:tcPr>
          <w:p w:rsidR="00B93362" w:rsidRPr="006C3F0F" w:rsidRDefault="00B93362" w:rsidP="00616B1B">
            <w:pPr>
              <w:spacing w:after="0" w:line="240" w:lineRule="auto"/>
              <w:rPr>
                <w:b/>
                <w:sz w:val="24"/>
                <w:szCs w:val="24"/>
              </w:rPr>
            </w:pPr>
            <w:r w:rsidRPr="006C3F0F">
              <w:rPr>
                <w:b/>
                <w:sz w:val="24"/>
                <w:szCs w:val="24"/>
              </w:rPr>
              <w:t xml:space="preserve">Eksempler på lærerens </w:t>
            </w:r>
            <w:proofErr w:type="spellStart"/>
            <w:r w:rsidRPr="006C3F0F">
              <w:rPr>
                <w:b/>
                <w:sz w:val="24"/>
                <w:szCs w:val="24"/>
              </w:rPr>
              <w:t>neuropædagogiske</w:t>
            </w:r>
            <w:proofErr w:type="spellEnd"/>
            <w:r w:rsidRPr="006C3F0F">
              <w:rPr>
                <w:b/>
                <w:sz w:val="24"/>
                <w:szCs w:val="24"/>
              </w:rPr>
              <w:t xml:space="preserve"> tiltag</w:t>
            </w:r>
          </w:p>
        </w:tc>
      </w:tr>
      <w:tr w:rsidR="00B93362" w:rsidRPr="006C3F0F" w:rsidTr="00616B1B">
        <w:tc>
          <w:tcPr>
            <w:tcW w:w="2977" w:type="dxa"/>
            <w:shd w:val="clear" w:color="auto" w:fill="FFC000"/>
          </w:tcPr>
          <w:p w:rsidR="00B93362" w:rsidRPr="006C3F0F" w:rsidRDefault="00B93362" w:rsidP="00616B1B">
            <w:pPr>
              <w:spacing w:after="0" w:line="240" w:lineRule="auto"/>
              <w:rPr>
                <w:sz w:val="20"/>
                <w:szCs w:val="20"/>
              </w:rPr>
            </w:pPr>
            <w:r w:rsidRPr="006C3F0F">
              <w:rPr>
                <w:sz w:val="20"/>
                <w:szCs w:val="20"/>
              </w:rPr>
              <w:t xml:space="preserve">Det lader ikke til at eleven spontant kan genkalde, hvad han arbejdede med i går eller i sidste uge. Faktuel information lagres langsomt, glemmer ofte hvor han ligger ting. Kan ikke fastholde selv korte beskeder, ej heller for mange informationer ad gangen i fx en tekst. Skal støttes meget i at genfortælle begivenheder i den rigtige rækkefølge. Har svært ved at huske aftaler om fremtiden. </w:t>
            </w:r>
            <w:r w:rsidRPr="006C3F0F">
              <w:rPr>
                <w:sz w:val="20"/>
                <w:szCs w:val="20"/>
              </w:rPr>
              <w:lastRenderedPageBreak/>
              <w:t xml:space="preserve">Glemmer sociale regler, </w:t>
            </w:r>
            <w:proofErr w:type="spellStart"/>
            <w:r w:rsidRPr="006C3F0F">
              <w:rPr>
                <w:sz w:val="20"/>
                <w:szCs w:val="20"/>
              </w:rPr>
              <w:t>schematas</w:t>
            </w:r>
            <w:proofErr w:type="spellEnd"/>
            <w:r w:rsidRPr="006C3F0F">
              <w:rPr>
                <w:sz w:val="20"/>
                <w:szCs w:val="20"/>
              </w:rPr>
              <w:t xml:space="preserve"> rekonstrueres langsomt. Har svært ved at omsætte viden til handling.</w:t>
            </w:r>
          </w:p>
        </w:tc>
        <w:tc>
          <w:tcPr>
            <w:tcW w:w="4536" w:type="dxa"/>
            <w:shd w:val="clear" w:color="auto" w:fill="FFC000"/>
          </w:tcPr>
          <w:p w:rsidR="00B93362" w:rsidRPr="006C3F0F" w:rsidRDefault="00B93362" w:rsidP="00B93362">
            <w:pPr>
              <w:pStyle w:val="Listeafsnit"/>
              <w:numPr>
                <w:ilvl w:val="0"/>
                <w:numId w:val="10"/>
              </w:numPr>
              <w:spacing w:after="0" w:line="240" w:lineRule="auto"/>
              <w:rPr>
                <w:sz w:val="20"/>
                <w:szCs w:val="20"/>
              </w:rPr>
            </w:pPr>
            <w:r w:rsidRPr="006C3F0F">
              <w:rPr>
                <w:sz w:val="20"/>
                <w:szCs w:val="20"/>
              </w:rPr>
              <w:lastRenderedPageBreak/>
              <w:t>Motiver eleven bedst muligt (MI?), skab en emotionel spændende læringssituation.</w:t>
            </w:r>
          </w:p>
          <w:p w:rsidR="00B93362" w:rsidRPr="006C3F0F" w:rsidRDefault="00B93362" w:rsidP="00B93362">
            <w:pPr>
              <w:pStyle w:val="Listeafsnit"/>
              <w:numPr>
                <w:ilvl w:val="0"/>
                <w:numId w:val="10"/>
              </w:numPr>
              <w:spacing w:after="0" w:line="240" w:lineRule="auto"/>
              <w:rPr>
                <w:sz w:val="20"/>
                <w:szCs w:val="20"/>
              </w:rPr>
            </w:pPr>
            <w:r w:rsidRPr="006C3F0F">
              <w:rPr>
                <w:sz w:val="20"/>
                <w:szCs w:val="20"/>
              </w:rPr>
              <w:t xml:space="preserve">Find ud af hvilke synlige og konkrete artefakter, eleven kan </w:t>
            </w:r>
            <w:proofErr w:type="spellStart"/>
            <w:r w:rsidRPr="006C3F0F">
              <w:rPr>
                <w:sz w:val="20"/>
                <w:szCs w:val="20"/>
              </w:rPr>
              <w:t>profittere</w:t>
            </w:r>
            <w:proofErr w:type="spellEnd"/>
            <w:r w:rsidRPr="006C3F0F">
              <w:rPr>
                <w:sz w:val="20"/>
                <w:szCs w:val="20"/>
              </w:rPr>
              <w:t xml:space="preserve"> af (IT, diktafon, billeder, skemaer).</w:t>
            </w:r>
          </w:p>
          <w:p w:rsidR="00B93362" w:rsidRPr="006C3F0F" w:rsidRDefault="00B93362" w:rsidP="00B93362">
            <w:pPr>
              <w:pStyle w:val="Listeafsnit"/>
              <w:numPr>
                <w:ilvl w:val="0"/>
                <w:numId w:val="10"/>
              </w:numPr>
              <w:spacing w:after="0" w:line="240" w:lineRule="auto"/>
              <w:rPr>
                <w:sz w:val="20"/>
                <w:szCs w:val="20"/>
              </w:rPr>
            </w:pPr>
            <w:r w:rsidRPr="006C3F0F">
              <w:rPr>
                <w:sz w:val="20"/>
                <w:szCs w:val="20"/>
              </w:rPr>
              <w:t>Skab vaner, rutiner - overindlæring.</w:t>
            </w:r>
          </w:p>
          <w:p w:rsidR="00B93362" w:rsidRPr="006C3F0F" w:rsidRDefault="00B93362" w:rsidP="00B93362">
            <w:pPr>
              <w:pStyle w:val="Listeafsnit"/>
              <w:numPr>
                <w:ilvl w:val="0"/>
                <w:numId w:val="10"/>
              </w:numPr>
              <w:spacing w:after="0" w:line="240" w:lineRule="auto"/>
              <w:rPr>
                <w:sz w:val="20"/>
                <w:szCs w:val="20"/>
              </w:rPr>
            </w:pPr>
            <w:r w:rsidRPr="006C3F0F">
              <w:rPr>
                <w:sz w:val="20"/>
                <w:szCs w:val="20"/>
              </w:rPr>
              <w:t>Korte beskeder, faste rækkefølger, ensartet præsentation af opgaver eller aktiviteter.</w:t>
            </w:r>
          </w:p>
          <w:p w:rsidR="00B93362" w:rsidRPr="006C3F0F" w:rsidRDefault="00B93362" w:rsidP="00B93362">
            <w:pPr>
              <w:pStyle w:val="Listeafsnit"/>
              <w:numPr>
                <w:ilvl w:val="0"/>
                <w:numId w:val="10"/>
              </w:numPr>
              <w:spacing w:after="0" w:line="240" w:lineRule="auto"/>
              <w:rPr>
                <w:sz w:val="20"/>
                <w:szCs w:val="20"/>
              </w:rPr>
            </w:pPr>
            <w:r w:rsidRPr="006C3F0F">
              <w:rPr>
                <w:sz w:val="20"/>
                <w:szCs w:val="20"/>
              </w:rPr>
              <w:t>Skab sammenhæng ved at ”bygge broer” fra fortid til nutid, og nutid til fremtid via sprog, fotos eller andre objekter.</w:t>
            </w:r>
          </w:p>
          <w:p w:rsidR="00B93362" w:rsidRPr="006C3F0F" w:rsidRDefault="00B93362" w:rsidP="00B93362">
            <w:pPr>
              <w:pStyle w:val="Listeafsnit"/>
              <w:numPr>
                <w:ilvl w:val="0"/>
                <w:numId w:val="10"/>
              </w:numPr>
              <w:spacing w:after="0" w:line="240" w:lineRule="auto"/>
              <w:rPr>
                <w:sz w:val="20"/>
                <w:szCs w:val="20"/>
              </w:rPr>
            </w:pPr>
            <w:r w:rsidRPr="006C3F0F">
              <w:rPr>
                <w:sz w:val="20"/>
                <w:szCs w:val="20"/>
              </w:rPr>
              <w:t xml:space="preserve">Lav konkrete aftaler med familie om, hvad </w:t>
            </w:r>
            <w:r w:rsidRPr="006C3F0F">
              <w:rPr>
                <w:sz w:val="20"/>
                <w:szCs w:val="20"/>
              </w:rPr>
              <w:lastRenderedPageBreak/>
              <w:t xml:space="preserve">der skal ske hvornår. </w:t>
            </w:r>
          </w:p>
          <w:p w:rsidR="00B93362" w:rsidRPr="006C3F0F" w:rsidRDefault="00B93362" w:rsidP="00B93362">
            <w:pPr>
              <w:pStyle w:val="Listeafsnit"/>
              <w:numPr>
                <w:ilvl w:val="0"/>
                <w:numId w:val="10"/>
              </w:numPr>
              <w:spacing w:after="0" w:line="240" w:lineRule="auto"/>
              <w:rPr>
                <w:sz w:val="20"/>
                <w:szCs w:val="20"/>
              </w:rPr>
            </w:pPr>
            <w:r w:rsidRPr="006C3F0F">
              <w:rPr>
                <w:sz w:val="20"/>
                <w:szCs w:val="20"/>
              </w:rPr>
              <w:t>Hjælp eleven med at fortolke betydningen af forskellige stimuli.</w:t>
            </w:r>
          </w:p>
          <w:p w:rsidR="00B93362" w:rsidRPr="006C3F0F" w:rsidRDefault="00B93362" w:rsidP="00B93362">
            <w:pPr>
              <w:pStyle w:val="Listeafsnit"/>
              <w:numPr>
                <w:ilvl w:val="0"/>
                <w:numId w:val="10"/>
              </w:numPr>
              <w:spacing w:after="0" w:line="240" w:lineRule="auto"/>
              <w:rPr>
                <w:sz w:val="20"/>
                <w:szCs w:val="20"/>
              </w:rPr>
            </w:pPr>
            <w:r w:rsidRPr="006C3F0F">
              <w:rPr>
                <w:sz w:val="20"/>
                <w:szCs w:val="20"/>
              </w:rPr>
              <w:t>Kommuniker med den bedst fungerende hjernehalvdel.</w:t>
            </w:r>
          </w:p>
        </w:tc>
      </w:tr>
    </w:tbl>
    <w:p w:rsidR="00B93362" w:rsidRDefault="00B93362" w:rsidP="00B93362">
      <w:pPr>
        <w:rPr>
          <w:b/>
          <w:sz w:val="24"/>
          <w:szCs w:val="24"/>
        </w:rPr>
      </w:pPr>
    </w:p>
    <w:p w:rsidR="00B93362" w:rsidRPr="00F90E75" w:rsidRDefault="00B93362" w:rsidP="00B93362">
      <w:pPr>
        <w:rPr>
          <w:b/>
          <w:sz w:val="24"/>
          <w:szCs w:val="24"/>
        </w:rPr>
      </w:pPr>
      <w:r w:rsidRPr="00F90E75">
        <w:rPr>
          <w:b/>
          <w:sz w:val="24"/>
          <w:szCs w:val="24"/>
        </w:rPr>
        <w:t xml:space="preserve">En </w:t>
      </w:r>
      <w:proofErr w:type="spellStart"/>
      <w:r w:rsidRPr="00F90E75">
        <w:rPr>
          <w:b/>
          <w:sz w:val="24"/>
          <w:szCs w:val="24"/>
        </w:rPr>
        <w:t>integrativ</w:t>
      </w:r>
      <w:proofErr w:type="spellEnd"/>
      <w:r w:rsidRPr="00F90E75">
        <w:rPr>
          <w:b/>
          <w:sz w:val="24"/>
          <w:szCs w:val="24"/>
        </w:rPr>
        <w:t xml:space="preserve"> hukommelsesmodel</w:t>
      </w:r>
    </w:p>
    <w:p w:rsidR="00B93362" w:rsidRDefault="00B93362" w:rsidP="00B93362">
      <w:pPr>
        <w:rPr>
          <w:sz w:val="24"/>
          <w:szCs w:val="24"/>
        </w:rPr>
      </w:pPr>
      <w:r>
        <w:rPr>
          <w:sz w:val="24"/>
          <w:szCs w:val="24"/>
        </w:rPr>
        <w:t xml:space="preserve">Oven over har vi gjort rede for de forskellige typer af hukommelse hver for sig. Men en vigtig pointe er, at de forskellige hukommelsesformer er meget tæt sammenvævede og langt hen ad vejen trækker på samme neurale anatomi, hvilket samtidig er det, som gør hukommelse til et overordentligt komplekst fagligt område. Neden under har vi illustreret samspillet mellem de forskellige hukommelsestyper, men også via denne model bygget bro til de eksekutive funktioner og skematænkningen for at derved understrege samspillet mellem hukommelsen (lagring, bearbejdning og anvendelse af viden), de eksekutive funktioner (at planlægge, handle opmærksomt, målrettet og intentionelt i forhold til en sandsynlig fremtid) og skemaer (tænkningens </w:t>
      </w:r>
      <w:proofErr w:type="spellStart"/>
      <w:r>
        <w:rPr>
          <w:sz w:val="24"/>
          <w:szCs w:val="24"/>
        </w:rPr>
        <w:t>rammesættelse</w:t>
      </w:r>
      <w:proofErr w:type="spellEnd"/>
      <w:r>
        <w:rPr>
          <w:sz w:val="24"/>
          <w:szCs w:val="24"/>
        </w:rPr>
        <w:t xml:space="preserve"> på grundlag erfaringer i fortiden). Modellen ser ud som følger:</w:t>
      </w:r>
    </w:p>
    <w:p w:rsidR="00B93362" w:rsidRDefault="00B93362" w:rsidP="00B93362">
      <w:r>
        <w:rPr>
          <w:noProof/>
          <w:lang w:eastAsia="da-DK"/>
        </w:rPr>
        <mc:AlternateContent>
          <mc:Choice Requires="wps">
            <w:drawing>
              <wp:anchor distT="0" distB="0" distL="114300" distR="114300" simplePos="0" relativeHeight="251670528" behindDoc="0" locked="0" layoutInCell="1" allowOverlap="1">
                <wp:simplePos x="0" y="0"/>
                <wp:positionH relativeFrom="column">
                  <wp:posOffset>4361815</wp:posOffset>
                </wp:positionH>
                <wp:positionV relativeFrom="paragraph">
                  <wp:posOffset>177165</wp:posOffset>
                </wp:positionV>
                <wp:extent cx="431165" cy="2803525"/>
                <wp:effectExtent l="100330" t="21590" r="1163955" b="784860"/>
                <wp:wrapNone/>
                <wp:docPr id="6" name="Tekstboks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165" cy="2803525"/>
                        </a:xfrm>
                        <a:prstGeom prst="rect">
                          <a:avLst/>
                        </a:prstGeom>
                        <a:solidFill>
                          <a:srgbClr val="C0504D"/>
                        </a:solidFill>
                        <a:ln w="38100">
                          <a:solidFill>
                            <a:srgbClr val="F2F2F2"/>
                          </a:solidFill>
                          <a:miter lim="800000"/>
                          <a:headEnd/>
                          <a:tailEnd/>
                        </a:ln>
                        <a:effectLst>
                          <a:prstShdw prst="shdw16">
                            <a:srgbClr val="622423">
                              <a:alpha val="50000"/>
                            </a:srgbClr>
                          </a:prstShdw>
                        </a:effectLst>
                      </wps:spPr>
                      <wps:txbx>
                        <w:txbxContent>
                          <w:p w:rsidR="00B93362" w:rsidRDefault="00B93362" w:rsidP="00B93362">
                            <w:r>
                              <w:t>K</w:t>
                            </w:r>
                          </w:p>
                          <w:p w:rsidR="00B93362" w:rsidRDefault="00B93362" w:rsidP="00B93362">
                            <w:r>
                              <w:t>O</w:t>
                            </w:r>
                          </w:p>
                          <w:p w:rsidR="00B93362" w:rsidRDefault="00B93362" w:rsidP="00B93362">
                            <w:r>
                              <w:t>N</w:t>
                            </w:r>
                          </w:p>
                          <w:p w:rsidR="00B93362" w:rsidRDefault="00B93362" w:rsidP="00B93362">
                            <w:r>
                              <w:t>T</w:t>
                            </w:r>
                          </w:p>
                          <w:p w:rsidR="00B93362" w:rsidRDefault="00B93362" w:rsidP="00B93362">
                            <w:r>
                              <w:t>E</w:t>
                            </w:r>
                          </w:p>
                          <w:p w:rsidR="00B93362" w:rsidRDefault="00B93362" w:rsidP="00B93362">
                            <w:r>
                              <w:t>K</w:t>
                            </w:r>
                          </w:p>
                          <w:p w:rsidR="00B93362" w:rsidRDefault="00B93362" w:rsidP="00B93362">
                            <w:r>
                              <w:t>S</w:t>
                            </w:r>
                          </w:p>
                          <w:p w:rsidR="00B93362" w:rsidRDefault="00B93362" w:rsidP="00B93362">
                            <w:r>
                              <w:t>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boks 6" o:spid="_x0000_s1030" type="#_x0000_t202" style="position:absolute;margin-left:343.45pt;margin-top:13.95pt;width:33.95pt;height:220.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" fillcolor="#c0504d" strokecolor="#f2f2f2" strokeweight="3pt">
                <v:shadow on="t" type="perspective" color="#622423" opacity=".5" origin=".5,.5" offset="0,0" matrix=",-92680f,,-1,,-95367431641e-17"/>
                <v:textbox>
                  <w:txbxContent>
                    <w:p w:rsidR="00B93362" w:rsidRDefault="00B93362" w:rsidP="00B93362">
                      <w:r>
                        <w:t>K</w:t>
                      </w:r>
                    </w:p>
                    <w:p w:rsidR="00B93362" w:rsidRDefault="00B93362" w:rsidP="00B93362">
                      <w:r>
                        <w:t>O</w:t>
                      </w:r>
                    </w:p>
                    <w:p w:rsidR="00B93362" w:rsidRDefault="00B93362" w:rsidP="00B93362">
                      <w:r>
                        <w:t>N</w:t>
                      </w:r>
                    </w:p>
                    <w:p w:rsidR="00B93362" w:rsidRDefault="00B93362" w:rsidP="00B93362">
                      <w:r>
                        <w:t>T</w:t>
                      </w:r>
                    </w:p>
                    <w:p w:rsidR="00B93362" w:rsidRDefault="00B93362" w:rsidP="00B93362">
                      <w:r>
                        <w:t>E</w:t>
                      </w:r>
                    </w:p>
                    <w:p w:rsidR="00B93362" w:rsidRDefault="00B93362" w:rsidP="00B93362">
                      <w:r>
                        <w:t>K</w:t>
                      </w:r>
                    </w:p>
                    <w:p w:rsidR="00B93362" w:rsidRDefault="00B93362" w:rsidP="00B93362">
                      <w:r>
                        <w:t>S</w:t>
                      </w:r>
                    </w:p>
                    <w:p w:rsidR="00B93362" w:rsidRDefault="00B93362" w:rsidP="00B93362">
                      <w:r>
                        <w:t>T</w:t>
                      </w:r>
                    </w:p>
                  </w:txbxContent>
                </v:textbox>
              </v:shape>
            </w:pict>
          </mc:Fallback>
        </mc:AlternateContent>
      </w:r>
      <w:r>
        <w:rPr>
          <w:noProof/>
          <w:lang w:eastAsia="da-DK"/>
        </w:rPr>
        <mc:AlternateContent>
          <mc:Choice Requires="wps">
            <w:drawing>
              <wp:anchor distT="0" distB="0" distL="114299" distR="114299" simplePos="0" relativeHeight="251669504" behindDoc="0" locked="0" layoutInCell="1" allowOverlap="1">
                <wp:simplePos x="0" y="0"/>
                <wp:positionH relativeFrom="column">
                  <wp:posOffset>2755264</wp:posOffset>
                </wp:positionH>
                <wp:positionV relativeFrom="paragraph">
                  <wp:posOffset>2980690</wp:posOffset>
                </wp:positionV>
                <wp:extent cx="0" cy="506730"/>
                <wp:effectExtent l="76200" t="38100" r="57150" b="64770"/>
                <wp:wrapNone/>
                <wp:docPr id="58" name="Lige pilforbindels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673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Lige pilforbindelse 58" o:spid="_x0000_s1026" type="#_x0000_t32" style="position:absolute;margin-left:216.95pt;margin-top:234.7pt;width:0;height:39.9pt;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">
                <v:stroke startarrow="block" endarrow="block"/>
              </v:shape>
            </w:pict>
          </mc:Fallback>
        </mc:AlternateContent>
      </w:r>
      <w:r>
        <w:rPr>
          <w:noProof/>
          <w:lang w:eastAsia="da-DK"/>
        </w:rPr>
        <mc:AlternateContent>
          <mc:Choice Requires="wps">
            <w:drawing>
              <wp:anchor distT="0" distB="0" distL="114300" distR="114300" simplePos="0" relativeHeight="251666432" behindDoc="0" locked="0" layoutInCell="1" allowOverlap="1">
                <wp:simplePos x="0" y="0"/>
                <wp:positionH relativeFrom="column">
                  <wp:posOffset>1174750</wp:posOffset>
                </wp:positionH>
                <wp:positionV relativeFrom="paragraph">
                  <wp:posOffset>3289935</wp:posOffset>
                </wp:positionV>
                <wp:extent cx="1464945" cy="432435"/>
                <wp:effectExtent l="27940" t="19685" r="40640" b="52705"/>
                <wp:wrapNone/>
                <wp:docPr id="5" name="Tekstboks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4945" cy="432435"/>
                        </a:xfrm>
                        <a:prstGeom prst="rect">
                          <a:avLst/>
                        </a:prstGeom>
                        <a:solidFill>
                          <a:srgbClr val="9BBB59"/>
                        </a:solidFill>
                        <a:ln w="38100">
                          <a:solidFill>
                            <a:srgbClr val="F2F2F2"/>
                          </a:solidFill>
                          <a:miter lim="800000"/>
                          <a:headEnd/>
                          <a:tailEnd/>
                        </a:ln>
                        <a:effectLst>
                          <a:outerShdw dist="28398" dir="3806097" algn="ctr" rotWithShape="0">
                            <a:srgbClr val="4E6128">
                              <a:alpha val="50000"/>
                            </a:srgbClr>
                          </a:outerShdw>
                        </a:effectLst>
                      </wps:spPr>
                      <wps:txbx>
                        <w:txbxContent>
                          <w:p w:rsidR="00B93362" w:rsidRDefault="00B93362" w:rsidP="00B93362">
                            <w:r>
                              <w:t>Eksekutive funktioner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boks 5" o:spid="_x0000_s1031" type="#_x0000_t202" style="position:absolute;margin-left:92.5pt;margin-top:259.05pt;width:115.35pt;height:34.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" fillcolor="#9bbb59" strokecolor="#f2f2f2" strokeweight="3pt">
                <v:shadow on="t" color="#4e6128" opacity=".5" offset="1pt"/>
                <v:textbox>
                  <w:txbxContent>
                    <w:p w:rsidR="00B93362" w:rsidRDefault="00B93362" w:rsidP="00B93362">
                      <w:r>
                        <w:t>Eksekutive funktioner</w:t>
                      </w:r>
                    </w:p>
                  </w:txbxContent>
                </v:textbox>
              </v:shape>
            </w:pict>
          </mc:Fallback>
        </mc:AlternateContent>
      </w:r>
      <w:r>
        <w:rPr>
          <w:noProof/>
          <w:lang w:eastAsia="da-DK"/>
        </w:rPr>
        <mc:AlternateContent>
          <mc:Choice Requires="wps">
            <w:drawing>
              <wp:anchor distT="0" distB="0" distL="114300" distR="114300" simplePos="0" relativeHeight="251667456" behindDoc="0" locked="0" layoutInCell="1" allowOverlap="1">
                <wp:simplePos x="0" y="0"/>
                <wp:positionH relativeFrom="column">
                  <wp:posOffset>2886075</wp:posOffset>
                </wp:positionH>
                <wp:positionV relativeFrom="paragraph">
                  <wp:posOffset>3289935</wp:posOffset>
                </wp:positionV>
                <wp:extent cx="1431290" cy="432435"/>
                <wp:effectExtent l="24765" t="19685" r="39370" b="52705"/>
                <wp:wrapNone/>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1290" cy="432435"/>
                        </a:xfrm>
                        <a:prstGeom prst="rect">
                          <a:avLst/>
                        </a:prstGeom>
                        <a:solidFill>
                          <a:srgbClr val="9BBB59"/>
                        </a:solidFill>
                        <a:ln w="38100">
                          <a:solidFill>
                            <a:srgbClr val="F2F2F2"/>
                          </a:solidFill>
                          <a:miter lim="800000"/>
                          <a:headEnd/>
                          <a:tailEnd/>
                        </a:ln>
                        <a:effectLst>
                          <a:outerShdw dist="28398" dir="3806097" algn="ctr" rotWithShape="0">
                            <a:srgbClr val="4E6128">
                              <a:alpha val="50000"/>
                            </a:srgbClr>
                          </a:outerShdw>
                        </a:effectLst>
                      </wps:spPr>
                      <wps:txbx>
                        <w:txbxContent>
                          <w:p w:rsidR="00B93362" w:rsidRDefault="00B93362" w:rsidP="00B93362">
                            <w:proofErr w:type="spellStart"/>
                            <w:r>
                              <w:t>Schematas</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boks 4" o:spid="_x0000_s1032" type="#_x0000_t202" style="position:absolute;margin-left:227.25pt;margin-top:259.05pt;width:112.7pt;height:34.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" fillcolor="#9bbb59" strokecolor="#f2f2f2" strokeweight="3pt">
                <v:shadow on="t" color="#4e6128" opacity=".5" offset="1pt"/>
                <v:textbox>
                  <w:txbxContent>
                    <w:p w:rsidR="00B93362" w:rsidRDefault="00B93362" w:rsidP="00B93362">
                      <w:proofErr w:type="spellStart"/>
                      <w:r>
                        <w:t>Schematas</w:t>
                      </w:r>
                      <w:proofErr w:type="spellEnd"/>
                    </w:p>
                  </w:txbxContent>
                </v:textbox>
              </v:shape>
            </w:pict>
          </mc:Fallback>
        </mc:AlternateContent>
      </w:r>
      <w:r>
        <w:rPr>
          <w:noProof/>
          <w:lang w:eastAsia="da-DK"/>
        </w:rPr>
        <mc:AlternateContent>
          <mc:Choice Requires="wps">
            <w:drawing>
              <wp:anchor distT="0" distB="0" distL="114300" distR="114300" simplePos="0" relativeHeight="251665408" behindDoc="0" locked="0" layoutInCell="1" allowOverlap="1">
                <wp:simplePos x="0" y="0"/>
                <wp:positionH relativeFrom="column">
                  <wp:posOffset>2331720</wp:posOffset>
                </wp:positionH>
                <wp:positionV relativeFrom="paragraph">
                  <wp:posOffset>2486025</wp:posOffset>
                </wp:positionV>
                <wp:extent cx="307975" cy="277495"/>
                <wp:effectExtent l="38100" t="38100" r="53975" b="65405"/>
                <wp:wrapNone/>
                <wp:docPr id="55" name="Lige pilforbindels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7975" cy="27749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Lige pilforbindelse 55" o:spid="_x0000_s1026" type="#_x0000_t32" style="position:absolute;margin-left:183.6pt;margin-top:195.75pt;width:24.25pt;height:21.8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">
                <v:stroke startarrow="block" endarrow="block"/>
              </v:shape>
            </w:pict>
          </mc:Fallback>
        </mc:AlternateContent>
      </w:r>
      <w:r>
        <w:rPr>
          <w:noProof/>
          <w:lang w:eastAsia="da-DK"/>
        </w:rPr>
        <mc:AlternateContent>
          <mc:Choice Requires="wps">
            <w:drawing>
              <wp:anchor distT="0" distB="0" distL="114300" distR="114300" simplePos="0" relativeHeight="251664384" behindDoc="0" locked="0" layoutInCell="1" allowOverlap="1">
                <wp:simplePos x="0" y="0"/>
                <wp:positionH relativeFrom="column">
                  <wp:posOffset>2886075</wp:posOffset>
                </wp:positionH>
                <wp:positionV relativeFrom="paragraph">
                  <wp:posOffset>2486025</wp:posOffset>
                </wp:positionV>
                <wp:extent cx="349250" cy="205105"/>
                <wp:effectExtent l="38100" t="38100" r="69850" b="61595"/>
                <wp:wrapNone/>
                <wp:docPr id="54" name="Lige pilforbindels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20510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Lige pilforbindelse 54" o:spid="_x0000_s1026" type="#_x0000_t32" style="position:absolute;margin-left:227.25pt;margin-top:195.75pt;width:27.5pt;height:16.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">
                <v:stroke startarrow="block" endarrow="block"/>
              </v:shape>
            </w:pict>
          </mc:Fallback>
        </mc:AlternateContent>
      </w:r>
      <w:r>
        <w:rPr>
          <w:noProof/>
          <w:lang w:eastAsia="da-DK"/>
        </w:rPr>
        <mc:AlternateContent>
          <mc:Choice Requires="wps">
            <w:drawing>
              <wp:anchor distT="0" distB="0" distL="114300" distR="114300" simplePos="0" relativeHeight="251663360" behindDoc="0" locked="0" layoutInCell="1" allowOverlap="1">
                <wp:simplePos x="0" y="0"/>
                <wp:positionH relativeFrom="column">
                  <wp:posOffset>2711450</wp:posOffset>
                </wp:positionH>
                <wp:positionV relativeFrom="paragraph">
                  <wp:posOffset>1417320</wp:posOffset>
                </wp:positionV>
                <wp:extent cx="635" cy="359410"/>
                <wp:effectExtent l="76200" t="38100" r="94615" b="59690"/>
                <wp:wrapNone/>
                <wp:docPr id="53" name="Lige pilforbindels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5941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Lige pilforbindelse 53" o:spid="_x0000_s1026" type="#_x0000_t32" style="position:absolute;margin-left:213.5pt;margin-top:111.6pt;width:.05pt;height:2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">
                <v:stroke startarrow="block" endarrow="block"/>
              </v:shape>
            </w:pict>
          </mc:Fallback>
        </mc:AlternateContent>
      </w:r>
      <w:r>
        <w:rPr>
          <w:noProof/>
          <w:lang w:eastAsia="da-DK"/>
        </w:rPr>
        <w:drawing>
          <wp:inline distT="0" distB="0" distL="0" distR="0">
            <wp:extent cx="5486400" cy="3201035"/>
            <wp:effectExtent l="0" t="0" r="0" b="18415"/>
            <wp:docPr id="1"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B93362" w:rsidRPr="004A7A78" w:rsidRDefault="00B93362" w:rsidP="00B93362">
      <w:r>
        <w:rPr>
          <w:noProof/>
          <w:lang w:eastAsia="da-DK"/>
        </w:rPr>
        <mc:AlternateContent>
          <mc:Choice Requires="wps">
            <w:drawing>
              <wp:anchor distT="4294967295" distB="4294967295" distL="114300" distR="114300" simplePos="0" relativeHeight="251668480" behindDoc="0" locked="0" layoutInCell="1" allowOverlap="1">
                <wp:simplePos x="0" y="0"/>
                <wp:positionH relativeFrom="column">
                  <wp:posOffset>2325370</wp:posOffset>
                </wp:positionH>
                <wp:positionV relativeFrom="paragraph">
                  <wp:posOffset>234314</wp:posOffset>
                </wp:positionV>
                <wp:extent cx="909955" cy="0"/>
                <wp:effectExtent l="38100" t="76200" r="23495" b="95250"/>
                <wp:wrapNone/>
                <wp:docPr id="52" name="Lige pilforbindels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995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Lige pilforbindelse 52" o:spid="_x0000_s1026" type="#_x0000_t32" style="position:absolute;margin-left:183.1pt;margin-top:18.45pt;width:71.6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">
                <v:stroke startarrow="block" endarrow="block"/>
              </v:shape>
            </w:pict>
          </mc:Fallback>
        </mc:AlternateContent>
      </w:r>
    </w:p>
    <w:p w:rsidR="00B93362" w:rsidRPr="004A7A78" w:rsidRDefault="00B93362" w:rsidP="00B93362"/>
    <w:p w:rsidR="00B93362" w:rsidRPr="00690043" w:rsidRDefault="00B93362" w:rsidP="00B93362">
      <w:pPr>
        <w:rPr>
          <w:b/>
          <w:i/>
          <w:sz w:val="20"/>
          <w:szCs w:val="20"/>
        </w:rPr>
      </w:pPr>
      <w:r w:rsidRPr="00690043">
        <w:rPr>
          <w:b/>
          <w:i/>
          <w:sz w:val="20"/>
          <w:szCs w:val="20"/>
        </w:rPr>
        <w:t xml:space="preserve">Model </w:t>
      </w:r>
      <w:r>
        <w:rPr>
          <w:b/>
          <w:i/>
          <w:sz w:val="20"/>
          <w:szCs w:val="20"/>
        </w:rPr>
        <w:t>33</w:t>
      </w:r>
      <w:r w:rsidRPr="00690043">
        <w:rPr>
          <w:b/>
          <w:i/>
          <w:sz w:val="20"/>
          <w:szCs w:val="20"/>
        </w:rPr>
        <w:t xml:space="preserve">: Modellen illustrerer sammenhængen mellem hukommelse, eksekutive funktioner og </w:t>
      </w:r>
      <w:proofErr w:type="spellStart"/>
      <w:r w:rsidRPr="00690043">
        <w:rPr>
          <w:b/>
          <w:i/>
          <w:sz w:val="20"/>
          <w:szCs w:val="20"/>
        </w:rPr>
        <w:t>schematas</w:t>
      </w:r>
      <w:proofErr w:type="spellEnd"/>
      <w:r w:rsidRPr="00690043">
        <w:rPr>
          <w:b/>
          <w:i/>
          <w:sz w:val="20"/>
          <w:szCs w:val="20"/>
        </w:rPr>
        <w:t xml:space="preserve"> </w:t>
      </w:r>
    </w:p>
    <w:p w:rsidR="00193D5A" w:rsidRDefault="00B93362" w:rsidP="006871F7">
      <w:pPr>
        <w:rPr>
          <w:sz w:val="24"/>
          <w:szCs w:val="24"/>
        </w:rPr>
      </w:pPr>
      <w:r>
        <w:rPr>
          <w:sz w:val="24"/>
          <w:szCs w:val="24"/>
        </w:rPr>
        <w:t xml:space="preserve">En faktor, som vi i denne sammenhæng kun har behandlet perifert er kontekstbegrebet. At al handlen og ageren er indlejret i sociale kontekster, hvilket med en systemisk kommunikationsorienteret klangbund kan beskrives som at der ”i sproget er indlejret sociale </w:t>
      </w:r>
      <w:r>
        <w:rPr>
          <w:sz w:val="24"/>
          <w:szCs w:val="24"/>
        </w:rPr>
        <w:lastRenderedPageBreak/>
        <w:t>paradigmer for, hvordan man skal forstå og handle i verden”</w:t>
      </w:r>
      <w:r>
        <w:rPr>
          <w:rStyle w:val="Fodnotehenvisning"/>
          <w:sz w:val="24"/>
          <w:szCs w:val="24"/>
        </w:rPr>
        <w:footnoteReference w:id="19"/>
      </w:r>
      <w:r>
        <w:rPr>
          <w:sz w:val="24"/>
          <w:szCs w:val="24"/>
        </w:rPr>
        <w:t xml:space="preserve">. Inden for en </w:t>
      </w:r>
      <w:proofErr w:type="spellStart"/>
      <w:r>
        <w:rPr>
          <w:sz w:val="24"/>
          <w:szCs w:val="24"/>
        </w:rPr>
        <w:t>socialkonstruktionistisk</w:t>
      </w:r>
      <w:proofErr w:type="spellEnd"/>
      <w:r>
        <w:rPr>
          <w:sz w:val="24"/>
          <w:szCs w:val="24"/>
        </w:rPr>
        <w:t xml:space="preserve"> forståelsesramme kunne dette benævnes som en diskurs. Konteksten, herunder de sproglige diskursive sproghandlinger, udgør således dybden i den samlede mentale og kropslige struktur – i og med at mennesket påvirker og påvirkes af den sociale sammenhæng, konteksten. Ovenover opstiller vi en </w:t>
      </w:r>
      <w:proofErr w:type="spellStart"/>
      <w:r>
        <w:rPr>
          <w:sz w:val="24"/>
          <w:szCs w:val="24"/>
        </w:rPr>
        <w:t>integrativ</w:t>
      </w:r>
      <w:proofErr w:type="spellEnd"/>
      <w:r>
        <w:rPr>
          <w:sz w:val="24"/>
          <w:szCs w:val="24"/>
        </w:rPr>
        <w:t xml:space="preserve"> model, der synliggør at de forskellige hukommelsesformer fungerer i tæt samspil, men samtidig også er påvirkelige af hvilken kontekst individet befinder sig i. Der kan således være tale om en kontekstuel og socialt situeret hukommelse.</w:t>
      </w:r>
    </w:p>
    <w:p w:rsidR="000B4643" w:rsidRDefault="000B4643" w:rsidP="006871F7">
      <w:pPr>
        <w:rPr>
          <w:sz w:val="40"/>
          <w:szCs w:val="56"/>
        </w:rPr>
      </w:pPr>
      <w:r w:rsidRPr="000B4643">
        <w:rPr>
          <w:sz w:val="40"/>
          <w:szCs w:val="56"/>
        </w:rPr>
        <w:t>Hukommelse</w:t>
      </w:r>
    </w:p>
    <w:tbl>
      <w:tblPr>
        <w:tblW w:w="8425" w:type="dxa"/>
        <w:tblInd w:w="60" w:type="dxa"/>
        <w:tblCellMar>
          <w:left w:w="70" w:type="dxa"/>
          <w:right w:w="70" w:type="dxa"/>
        </w:tblCellMar>
        <w:tblLook w:val="04A0" w:firstRow="1" w:lastRow="0" w:firstColumn="1" w:lastColumn="0" w:noHBand="0" w:noVBand="1"/>
      </w:tblPr>
      <w:tblGrid>
        <w:gridCol w:w="751"/>
        <w:gridCol w:w="6677"/>
        <w:gridCol w:w="997"/>
      </w:tblGrid>
      <w:tr w:rsidR="000B4643" w:rsidRPr="000B4643" w:rsidTr="000B4643">
        <w:trPr>
          <w:trHeight w:val="525"/>
        </w:trPr>
        <w:tc>
          <w:tcPr>
            <w:tcW w:w="8420" w:type="dxa"/>
            <w:gridSpan w:val="3"/>
            <w:tcBorders>
              <w:top w:val="single" w:sz="8" w:space="0" w:color="auto"/>
              <w:left w:val="single" w:sz="8" w:space="0" w:color="auto"/>
              <w:bottom w:val="single" w:sz="8" w:space="0" w:color="auto"/>
              <w:right w:val="single" w:sz="8" w:space="0" w:color="000000"/>
            </w:tcBorders>
            <w:shd w:val="clear" w:color="000000" w:fill="FFCC00"/>
            <w:vAlign w:val="center"/>
            <w:hideMark/>
          </w:tcPr>
          <w:p w:rsidR="000B4643" w:rsidRPr="000B4643" w:rsidRDefault="000B4643" w:rsidP="000B4643">
            <w:pPr>
              <w:spacing w:after="0" w:line="240" w:lineRule="auto"/>
              <w:jc w:val="center"/>
              <w:rPr>
                <w:rFonts w:ascii="Verdana" w:eastAsia="Times New Roman" w:hAnsi="Verdana" w:cs="Arial"/>
                <w:b/>
                <w:bCs/>
                <w:sz w:val="24"/>
                <w:szCs w:val="24"/>
                <w:lang w:eastAsia="da-DK"/>
              </w:rPr>
            </w:pPr>
            <w:r w:rsidRPr="000B4643">
              <w:rPr>
                <w:rFonts w:ascii="Verdana" w:eastAsia="Times New Roman" w:hAnsi="Verdana" w:cs="Arial"/>
                <w:b/>
                <w:bCs/>
                <w:sz w:val="24"/>
                <w:szCs w:val="24"/>
                <w:lang w:eastAsia="da-DK"/>
              </w:rPr>
              <w:t xml:space="preserve">Læringsanalyseskema </w:t>
            </w:r>
          </w:p>
        </w:tc>
      </w:tr>
      <w:tr w:rsidR="000B4643" w:rsidRPr="000B4643" w:rsidTr="000B4643">
        <w:trPr>
          <w:trHeight w:val="735"/>
        </w:trPr>
        <w:tc>
          <w:tcPr>
            <w:tcW w:w="8420" w:type="dxa"/>
            <w:gridSpan w:val="3"/>
            <w:vMerge w:val="restart"/>
            <w:tcBorders>
              <w:top w:val="single" w:sz="8" w:space="0" w:color="auto"/>
              <w:left w:val="single" w:sz="4" w:space="0" w:color="auto"/>
              <w:bottom w:val="nil"/>
              <w:right w:val="nil"/>
            </w:tcBorders>
            <w:shd w:val="clear" w:color="auto" w:fill="auto"/>
            <w:hideMark/>
          </w:tcPr>
          <w:p w:rsidR="000B4643" w:rsidRPr="000B4643" w:rsidRDefault="000B4643" w:rsidP="000B4643">
            <w:pPr>
              <w:rPr>
                <w:sz w:val="28"/>
                <w:szCs w:val="40"/>
              </w:rPr>
            </w:pPr>
            <w:r w:rsidRPr="000B4643">
              <w:rPr>
                <w:sz w:val="28"/>
                <w:szCs w:val="40"/>
              </w:rPr>
              <w:t xml:space="preserve">Formålet er at analysere på elevens </w:t>
            </w:r>
            <w:r>
              <w:rPr>
                <w:sz w:val="28"/>
                <w:szCs w:val="40"/>
              </w:rPr>
              <w:t>hukommelse</w:t>
            </w:r>
            <w:r w:rsidRPr="000B4643">
              <w:rPr>
                <w:sz w:val="28"/>
                <w:szCs w:val="40"/>
              </w:rPr>
              <w:t>. Dette spørgeskema bør udfyldes af pædagogerne/lærerne til eleven (dog kan forældrene fint udfylde samme skema)</w:t>
            </w:r>
          </w:p>
          <w:p w:rsidR="000B4643" w:rsidRPr="000B4643" w:rsidRDefault="000B4643" w:rsidP="000B4643">
            <w:pPr>
              <w:rPr>
                <w:sz w:val="28"/>
                <w:szCs w:val="40"/>
              </w:rPr>
            </w:pPr>
            <w:r w:rsidRPr="000B4643">
              <w:rPr>
                <w:sz w:val="28"/>
                <w:szCs w:val="40"/>
              </w:rPr>
              <w:t>Scoring og tolkning ses sidst og efter udfyldelse af skema!</w:t>
            </w:r>
          </w:p>
          <w:p w:rsidR="000B4643" w:rsidRPr="000B4643" w:rsidRDefault="000B4643" w:rsidP="000B4643">
            <w:pPr>
              <w:rPr>
                <w:sz w:val="28"/>
                <w:szCs w:val="40"/>
              </w:rPr>
            </w:pPr>
            <w:r w:rsidRPr="000B4643">
              <w:rPr>
                <w:sz w:val="28"/>
                <w:szCs w:val="40"/>
              </w:rPr>
              <w:t>Tidsforbrug: ½ time til ¾ time</w:t>
            </w:r>
          </w:p>
          <w:p w:rsidR="000B4643" w:rsidRDefault="000B4643" w:rsidP="000B4643">
            <w:pPr>
              <w:rPr>
                <w:rFonts w:ascii="Verdana" w:eastAsia="Times New Roman" w:hAnsi="Verdana" w:cs="Arial"/>
                <w:sz w:val="20"/>
                <w:szCs w:val="20"/>
                <w:lang w:eastAsia="da-DK"/>
              </w:rPr>
            </w:pPr>
            <w:r w:rsidRPr="000B4643">
              <w:rPr>
                <w:rFonts w:ascii="Verdana" w:eastAsia="Times New Roman" w:hAnsi="Verdana" w:cs="Arial"/>
                <w:sz w:val="20"/>
                <w:szCs w:val="20"/>
                <w:lang w:eastAsia="da-DK"/>
              </w:rPr>
              <w:t xml:space="preserve">I dette område skal der vurderes på barnets/elevens grundlæggende funktioner </w:t>
            </w:r>
            <w:proofErr w:type="spellStart"/>
            <w:r w:rsidRPr="000B4643">
              <w:rPr>
                <w:rFonts w:ascii="Verdana" w:eastAsia="Times New Roman" w:hAnsi="Verdana" w:cs="Arial"/>
                <w:sz w:val="20"/>
                <w:szCs w:val="20"/>
                <w:lang w:eastAsia="da-DK"/>
              </w:rPr>
              <w:t>dvs</w:t>
            </w:r>
            <w:proofErr w:type="spellEnd"/>
            <w:r w:rsidRPr="000B4643">
              <w:rPr>
                <w:rFonts w:ascii="Verdana" w:eastAsia="Times New Roman" w:hAnsi="Verdana" w:cs="Arial"/>
                <w:sz w:val="20"/>
                <w:szCs w:val="20"/>
                <w:lang w:eastAsia="da-DK"/>
              </w:rPr>
              <w:t xml:space="preserve"> virker koncentrationen, sproget, læsning, motorik - i alt 9 vigtige områder. Der er anvendt dr. </w:t>
            </w:r>
            <w:proofErr w:type="spellStart"/>
            <w:r w:rsidRPr="000B4643">
              <w:rPr>
                <w:rFonts w:ascii="Verdana" w:eastAsia="Times New Roman" w:hAnsi="Verdana" w:cs="Arial"/>
                <w:sz w:val="20"/>
                <w:szCs w:val="20"/>
                <w:lang w:eastAsia="da-DK"/>
              </w:rPr>
              <w:t>Levines</w:t>
            </w:r>
            <w:proofErr w:type="spellEnd"/>
            <w:r w:rsidRPr="000B4643">
              <w:rPr>
                <w:rFonts w:ascii="Verdana" w:eastAsia="Times New Roman" w:hAnsi="Verdana" w:cs="Arial"/>
                <w:sz w:val="20"/>
                <w:szCs w:val="20"/>
                <w:lang w:eastAsia="da-DK"/>
              </w:rPr>
              <w:t xml:space="preserve"> opstilling, PAS rationalet samt inspiration fra National Center for Learning </w:t>
            </w:r>
            <w:proofErr w:type="spellStart"/>
            <w:r w:rsidRPr="000B4643">
              <w:rPr>
                <w:rFonts w:ascii="Verdana" w:eastAsia="Times New Roman" w:hAnsi="Verdana" w:cs="Arial"/>
                <w:sz w:val="20"/>
                <w:szCs w:val="20"/>
                <w:lang w:eastAsia="da-DK"/>
              </w:rPr>
              <w:t>Disablities</w:t>
            </w:r>
            <w:proofErr w:type="spellEnd"/>
            <w:r w:rsidRPr="000B4643">
              <w:rPr>
                <w:rFonts w:ascii="Verdana" w:eastAsia="Times New Roman" w:hAnsi="Verdana" w:cs="Arial"/>
                <w:sz w:val="20"/>
                <w:szCs w:val="20"/>
                <w:lang w:eastAsia="da-DK"/>
              </w:rPr>
              <w:t xml:space="preserve"> (NCLD) fra New York. Der gives scorer fra 0 - 5, hvor 5 betyder ingen problemer og 0 betyder at der er omfattende problemer.</w:t>
            </w:r>
          </w:p>
          <w:p w:rsidR="00EA52C1" w:rsidRDefault="00EA52C1" w:rsidP="000B4643">
            <w:pPr>
              <w:rPr>
                <w:rFonts w:ascii="Verdana" w:eastAsia="Times New Roman" w:hAnsi="Verdana" w:cs="Arial"/>
                <w:sz w:val="20"/>
                <w:szCs w:val="20"/>
                <w:lang w:eastAsia="da-DK"/>
              </w:rPr>
            </w:pPr>
          </w:p>
          <w:p w:rsidR="00EA52C1" w:rsidRPr="000B4643" w:rsidRDefault="00EA52C1" w:rsidP="000B4643">
            <w:pPr>
              <w:rPr>
                <w:rFonts w:ascii="Verdana" w:eastAsia="Times New Roman" w:hAnsi="Verdana" w:cs="Arial"/>
                <w:sz w:val="20"/>
                <w:szCs w:val="20"/>
                <w:lang w:eastAsia="da-DK"/>
              </w:rPr>
            </w:pPr>
          </w:p>
        </w:tc>
      </w:tr>
      <w:tr w:rsidR="000B4643" w:rsidRPr="000B4643" w:rsidTr="000B4643">
        <w:trPr>
          <w:trHeight w:val="615"/>
        </w:trPr>
        <w:tc>
          <w:tcPr>
            <w:tcW w:w="8420" w:type="dxa"/>
            <w:gridSpan w:val="3"/>
            <w:vMerge/>
            <w:tcBorders>
              <w:top w:val="single" w:sz="8" w:space="0" w:color="auto"/>
              <w:left w:val="single" w:sz="4" w:space="0" w:color="auto"/>
              <w:bottom w:val="nil"/>
              <w:right w:val="nil"/>
            </w:tcBorders>
            <w:vAlign w:val="center"/>
            <w:hideMark/>
          </w:tcPr>
          <w:p w:rsidR="000B4643" w:rsidRPr="000B4643" w:rsidRDefault="000B4643" w:rsidP="000B4643">
            <w:pPr>
              <w:spacing w:after="0" w:line="240" w:lineRule="auto"/>
              <w:rPr>
                <w:rFonts w:ascii="Verdana" w:eastAsia="Times New Roman" w:hAnsi="Verdana" w:cs="Arial"/>
                <w:sz w:val="20"/>
                <w:szCs w:val="20"/>
                <w:lang w:eastAsia="da-DK"/>
              </w:rPr>
            </w:pPr>
          </w:p>
        </w:tc>
      </w:tr>
      <w:tr w:rsidR="00193D5A" w:rsidRPr="00193D5A" w:rsidTr="000B4643">
        <w:trPr>
          <w:trHeight w:val="750"/>
        </w:trPr>
        <w:tc>
          <w:tcPr>
            <w:tcW w:w="751" w:type="dxa"/>
            <w:tcBorders>
              <w:top w:val="single" w:sz="4" w:space="0" w:color="auto"/>
              <w:left w:val="single" w:sz="4" w:space="0" w:color="auto"/>
              <w:bottom w:val="single" w:sz="4" w:space="0" w:color="auto"/>
              <w:right w:val="nil"/>
            </w:tcBorders>
            <w:shd w:val="clear" w:color="000000" w:fill="FFCC00"/>
            <w:vAlign w:val="bottom"/>
            <w:hideMark/>
          </w:tcPr>
          <w:p w:rsidR="00193D5A" w:rsidRPr="00193D5A" w:rsidRDefault="00193D5A" w:rsidP="00193D5A">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c>
          <w:tcPr>
            <w:tcW w:w="6673" w:type="dxa"/>
            <w:tcBorders>
              <w:top w:val="single" w:sz="4" w:space="0" w:color="auto"/>
              <w:left w:val="nil"/>
              <w:bottom w:val="single" w:sz="4" w:space="0" w:color="auto"/>
              <w:right w:val="nil"/>
            </w:tcBorders>
            <w:shd w:val="clear" w:color="000000" w:fill="FFCC00"/>
            <w:vAlign w:val="bottom"/>
            <w:hideMark/>
          </w:tcPr>
          <w:p w:rsidR="00193D5A" w:rsidRPr="00193D5A" w:rsidRDefault="00193D5A" w:rsidP="00193D5A">
            <w:pPr>
              <w:spacing w:after="0" w:line="240" w:lineRule="auto"/>
              <w:jc w:val="center"/>
              <w:rPr>
                <w:rFonts w:ascii="Verdana" w:eastAsia="Times New Roman" w:hAnsi="Verdana" w:cs="Arial"/>
                <w:b/>
                <w:bCs/>
                <w:sz w:val="24"/>
                <w:szCs w:val="24"/>
                <w:lang w:eastAsia="da-DK"/>
              </w:rPr>
            </w:pPr>
            <w:proofErr w:type="gramStart"/>
            <w:r w:rsidRPr="00193D5A">
              <w:rPr>
                <w:rFonts w:ascii="Verdana" w:eastAsia="Times New Roman" w:hAnsi="Verdana" w:cs="Arial"/>
                <w:b/>
                <w:bCs/>
                <w:sz w:val="24"/>
                <w:szCs w:val="24"/>
                <w:lang w:eastAsia="da-DK"/>
              </w:rPr>
              <w:t>Hukommelse                                                                                                                 Indlæringens</w:t>
            </w:r>
            <w:proofErr w:type="gramEnd"/>
            <w:r w:rsidRPr="00193D5A">
              <w:rPr>
                <w:rFonts w:ascii="Verdana" w:eastAsia="Times New Roman" w:hAnsi="Verdana" w:cs="Arial"/>
                <w:b/>
                <w:bCs/>
                <w:sz w:val="24"/>
                <w:szCs w:val="24"/>
                <w:lang w:eastAsia="da-DK"/>
              </w:rPr>
              <w:t xml:space="preserve"> hovedindgang  </w:t>
            </w:r>
          </w:p>
        </w:tc>
        <w:tc>
          <w:tcPr>
            <w:tcW w:w="996" w:type="dxa"/>
            <w:tcBorders>
              <w:top w:val="single" w:sz="4" w:space="0" w:color="auto"/>
              <w:left w:val="nil"/>
              <w:bottom w:val="single" w:sz="4" w:space="0" w:color="auto"/>
              <w:right w:val="nil"/>
            </w:tcBorders>
            <w:shd w:val="clear" w:color="000000" w:fill="FFCC00"/>
            <w:vAlign w:val="bottom"/>
            <w:hideMark/>
          </w:tcPr>
          <w:p w:rsidR="00193D5A" w:rsidRPr="00193D5A" w:rsidRDefault="00193D5A" w:rsidP="00193D5A">
            <w:pPr>
              <w:spacing w:after="0" w:line="240" w:lineRule="auto"/>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r>
      <w:tr w:rsidR="00193D5A" w:rsidRPr="00193D5A" w:rsidTr="000B4643">
        <w:trPr>
          <w:trHeight w:val="240"/>
        </w:trPr>
        <w:tc>
          <w:tcPr>
            <w:tcW w:w="751" w:type="dxa"/>
            <w:tcBorders>
              <w:top w:val="nil"/>
              <w:left w:val="single" w:sz="4" w:space="0" w:color="auto"/>
              <w:bottom w:val="nil"/>
              <w:right w:val="single" w:sz="4" w:space="0" w:color="auto"/>
            </w:tcBorders>
            <w:shd w:val="clear" w:color="auto" w:fill="auto"/>
            <w:vAlign w:val="bottom"/>
            <w:hideMark/>
          </w:tcPr>
          <w:p w:rsidR="00193D5A" w:rsidRPr="00193D5A" w:rsidRDefault="00193D5A" w:rsidP="00193D5A">
            <w:pPr>
              <w:spacing w:after="0" w:line="240" w:lineRule="auto"/>
              <w:jc w:val="center"/>
              <w:rPr>
                <w:rFonts w:ascii="Verdana" w:eastAsia="Times New Roman" w:hAnsi="Verdana" w:cs="Arial"/>
                <w:sz w:val="20"/>
                <w:szCs w:val="20"/>
                <w:lang w:eastAsia="da-DK"/>
              </w:rPr>
            </w:pPr>
            <w:r>
              <w:rPr>
                <w:rFonts w:ascii="Verdana" w:eastAsia="Times New Roman" w:hAnsi="Verdana" w:cs="Arial"/>
                <w:sz w:val="20"/>
                <w:szCs w:val="20"/>
                <w:lang w:eastAsia="da-DK"/>
              </w:rPr>
              <w:t>1</w:t>
            </w:r>
            <w:r w:rsidRPr="00193D5A">
              <w:rPr>
                <w:rFonts w:ascii="Verdana" w:eastAsia="Times New Roman" w:hAnsi="Verdana" w:cs="Arial"/>
                <w:sz w:val="20"/>
                <w:szCs w:val="20"/>
                <w:lang w:eastAsia="da-DK"/>
              </w:rPr>
              <w:footnoteReference w:customMarkFollows="1" w:id="20"/>
              <w:t> </w:t>
            </w:r>
          </w:p>
        </w:tc>
        <w:tc>
          <w:tcPr>
            <w:tcW w:w="667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93D5A" w:rsidRPr="00193D5A" w:rsidRDefault="00193D5A" w:rsidP="00193D5A">
            <w:pPr>
              <w:spacing w:after="0" w:line="240" w:lineRule="auto"/>
              <w:rPr>
                <w:rFonts w:ascii="Verdana" w:eastAsia="Times New Roman" w:hAnsi="Verdana" w:cs="Arial"/>
                <w:sz w:val="20"/>
                <w:szCs w:val="20"/>
                <w:lang w:eastAsia="da-DK"/>
              </w:rPr>
            </w:pPr>
            <w:r w:rsidRPr="00193D5A">
              <w:rPr>
                <w:rFonts w:ascii="Verdana" w:eastAsia="Times New Roman" w:hAnsi="Verdana" w:cs="Arial"/>
                <w:sz w:val="20"/>
                <w:szCs w:val="20"/>
                <w:lang w:eastAsia="da-DK"/>
              </w:rPr>
              <w:t>Kan barnet/eleven huske og så gøre ting efter en kort instruktion.</w:t>
            </w:r>
          </w:p>
        </w:tc>
        <w:tc>
          <w:tcPr>
            <w:tcW w:w="996" w:type="dxa"/>
            <w:vMerge w:val="restart"/>
            <w:tcBorders>
              <w:top w:val="nil"/>
              <w:left w:val="single" w:sz="4" w:space="0" w:color="auto"/>
              <w:bottom w:val="single" w:sz="4" w:space="0" w:color="000000"/>
              <w:right w:val="single" w:sz="4" w:space="0" w:color="000000"/>
            </w:tcBorders>
            <w:shd w:val="clear" w:color="auto" w:fill="auto"/>
            <w:vAlign w:val="center"/>
            <w:hideMark/>
          </w:tcPr>
          <w:p w:rsidR="00193D5A" w:rsidRPr="00193D5A" w:rsidRDefault="00193D5A" w:rsidP="00193D5A">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r>
      <w:tr w:rsidR="00193D5A" w:rsidRPr="00193D5A" w:rsidTr="000B4643">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193D5A" w:rsidRPr="00193D5A" w:rsidRDefault="00193D5A" w:rsidP="00193D5A">
            <w:pPr>
              <w:spacing w:after="0" w:line="240" w:lineRule="auto"/>
              <w:rPr>
                <w:rFonts w:ascii="Verdana" w:eastAsia="Times New Roman" w:hAnsi="Verdana" w:cs="Arial"/>
                <w:sz w:val="20"/>
                <w:szCs w:val="20"/>
                <w:lang w:eastAsia="da-DK"/>
              </w:rPr>
            </w:pPr>
            <w:r w:rsidRPr="00193D5A">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193D5A" w:rsidRPr="00193D5A" w:rsidRDefault="00193D5A" w:rsidP="00193D5A">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000000"/>
            </w:tcBorders>
            <w:vAlign w:val="center"/>
            <w:hideMark/>
          </w:tcPr>
          <w:p w:rsidR="00193D5A" w:rsidRPr="00193D5A" w:rsidRDefault="00193D5A" w:rsidP="00193D5A">
            <w:pPr>
              <w:spacing w:after="0" w:line="240" w:lineRule="auto"/>
              <w:rPr>
                <w:rFonts w:ascii="Verdana" w:eastAsia="Times New Roman" w:hAnsi="Verdana" w:cs="Arial"/>
                <w:sz w:val="20"/>
                <w:szCs w:val="20"/>
                <w:lang w:eastAsia="da-DK"/>
              </w:rPr>
            </w:pPr>
          </w:p>
        </w:tc>
      </w:tr>
      <w:tr w:rsidR="00193D5A" w:rsidRPr="00193D5A" w:rsidTr="000B4643">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193D5A" w:rsidRPr="00193D5A" w:rsidRDefault="00193D5A" w:rsidP="00193D5A">
            <w:pPr>
              <w:spacing w:after="0" w:line="240" w:lineRule="auto"/>
              <w:jc w:val="center"/>
              <w:rPr>
                <w:rFonts w:ascii="Verdana" w:eastAsia="Times New Roman" w:hAnsi="Verdana" w:cs="Arial"/>
                <w:sz w:val="20"/>
                <w:szCs w:val="20"/>
                <w:lang w:eastAsia="da-DK"/>
              </w:rPr>
            </w:pPr>
            <w:r w:rsidRPr="00193D5A">
              <w:rPr>
                <w:rFonts w:ascii="Verdana" w:eastAsia="Times New Roman" w:hAnsi="Verdana" w:cs="Calibri"/>
                <w:sz w:val="20"/>
                <w:szCs w:val="20"/>
                <w:lang w:eastAsia="da-DK"/>
              </w:rPr>
              <w:t> </w:t>
            </w:r>
            <w:r>
              <w:rPr>
                <w:rFonts w:ascii="Verdana" w:eastAsia="Times New Roman" w:hAnsi="Verdana" w:cs="Calibri"/>
                <w:sz w:val="20"/>
                <w:szCs w:val="20"/>
                <w:lang w:eastAsia="da-DK"/>
              </w:rPr>
              <w:t>2</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193D5A" w:rsidRPr="00193D5A" w:rsidRDefault="00193D5A" w:rsidP="00193D5A">
            <w:pPr>
              <w:spacing w:after="0" w:line="240" w:lineRule="auto"/>
              <w:rPr>
                <w:rFonts w:ascii="Verdana" w:eastAsia="Times New Roman" w:hAnsi="Verdana" w:cs="Arial"/>
                <w:sz w:val="20"/>
                <w:szCs w:val="20"/>
                <w:lang w:eastAsia="da-DK"/>
              </w:rPr>
            </w:pPr>
            <w:r w:rsidRPr="00193D5A">
              <w:rPr>
                <w:rFonts w:ascii="Verdana" w:eastAsia="Times New Roman" w:hAnsi="Verdana" w:cs="Arial"/>
                <w:sz w:val="20"/>
                <w:szCs w:val="20"/>
                <w:lang w:eastAsia="da-DK"/>
              </w:rPr>
              <w:t>Kan barnet/eleven huske en besked fx hvornår man skal komme hjem</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193D5A" w:rsidRPr="00193D5A" w:rsidRDefault="00193D5A" w:rsidP="00193D5A">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r>
      <w:tr w:rsidR="00193D5A" w:rsidRPr="00193D5A" w:rsidTr="000B4643">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193D5A" w:rsidRPr="00193D5A" w:rsidRDefault="00193D5A" w:rsidP="00193D5A">
            <w:pPr>
              <w:spacing w:after="0" w:line="240" w:lineRule="auto"/>
              <w:rPr>
                <w:rFonts w:ascii="Verdana" w:eastAsia="Times New Roman" w:hAnsi="Verdana" w:cs="Arial"/>
                <w:sz w:val="20"/>
                <w:szCs w:val="20"/>
                <w:lang w:eastAsia="da-DK"/>
              </w:rPr>
            </w:pPr>
            <w:r w:rsidRPr="00193D5A">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193D5A" w:rsidRPr="00193D5A" w:rsidRDefault="00193D5A" w:rsidP="00193D5A">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193D5A" w:rsidRPr="00193D5A" w:rsidRDefault="00193D5A" w:rsidP="00193D5A">
            <w:pPr>
              <w:spacing w:after="0" w:line="240" w:lineRule="auto"/>
              <w:rPr>
                <w:rFonts w:ascii="Verdana" w:eastAsia="Times New Roman" w:hAnsi="Verdana" w:cs="Arial"/>
                <w:sz w:val="20"/>
                <w:szCs w:val="20"/>
                <w:lang w:eastAsia="da-DK"/>
              </w:rPr>
            </w:pPr>
          </w:p>
        </w:tc>
      </w:tr>
      <w:tr w:rsidR="00193D5A" w:rsidRPr="00193D5A" w:rsidTr="000B4643">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193D5A" w:rsidRPr="00193D5A" w:rsidRDefault="00193D5A" w:rsidP="00193D5A">
            <w:pPr>
              <w:spacing w:after="0" w:line="240" w:lineRule="auto"/>
              <w:jc w:val="center"/>
              <w:rPr>
                <w:rFonts w:ascii="Verdana" w:eastAsia="Times New Roman" w:hAnsi="Verdana" w:cs="Arial"/>
                <w:sz w:val="20"/>
                <w:szCs w:val="20"/>
                <w:lang w:eastAsia="da-DK"/>
              </w:rPr>
            </w:pPr>
            <w:r w:rsidRPr="00193D5A">
              <w:rPr>
                <w:rFonts w:ascii="Verdana" w:eastAsia="Times New Roman" w:hAnsi="Verdana" w:cs="Calibri"/>
                <w:sz w:val="20"/>
                <w:szCs w:val="20"/>
                <w:lang w:eastAsia="da-DK"/>
              </w:rPr>
              <w:t> </w:t>
            </w:r>
            <w:r>
              <w:rPr>
                <w:rFonts w:ascii="Verdana" w:eastAsia="Times New Roman" w:hAnsi="Verdana" w:cs="Calibri"/>
                <w:sz w:val="20"/>
                <w:szCs w:val="20"/>
                <w:lang w:eastAsia="da-DK"/>
              </w:rPr>
              <w:t>3</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193D5A" w:rsidRPr="00193D5A" w:rsidRDefault="00193D5A" w:rsidP="00193D5A">
            <w:pPr>
              <w:spacing w:after="0" w:line="240" w:lineRule="auto"/>
              <w:rPr>
                <w:rFonts w:ascii="Verdana" w:eastAsia="Times New Roman" w:hAnsi="Verdana" w:cs="Arial"/>
                <w:sz w:val="20"/>
                <w:szCs w:val="20"/>
                <w:lang w:eastAsia="da-DK"/>
              </w:rPr>
            </w:pPr>
            <w:r w:rsidRPr="00193D5A">
              <w:rPr>
                <w:rFonts w:ascii="Verdana" w:eastAsia="Times New Roman" w:hAnsi="Verdana" w:cs="Arial"/>
                <w:sz w:val="20"/>
                <w:szCs w:val="20"/>
                <w:lang w:eastAsia="da-DK"/>
              </w:rPr>
              <w:t>Kan barnet/eleven klare at fastholde højre og venstre fx at dreje til venstre/højre på cykel, bil ol.</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193D5A" w:rsidRPr="00193D5A" w:rsidRDefault="00193D5A" w:rsidP="00193D5A">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r>
      <w:tr w:rsidR="00193D5A" w:rsidRPr="00193D5A" w:rsidTr="000B4643">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193D5A" w:rsidRPr="00193D5A" w:rsidRDefault="00193D5A" w:rsidP="00193D5A">
            <w:pPr>
              <w:spacing w:after="0" w:line="240" w:lineRule="auto"/>
              <w:rPr>
                <w:rFonts w:ascii="Verdana" w:eastAsia="Times New Roman" w:hAnsi="Verdana" w:cs="Arial"/>
                <w:sz w:val="20"/>
                <w:szCs w:val="20"/>
                <w:lang w:eastAsia="da-DK"/>
              </w:rPr>
            </w:pPr>
            <w:r w:rsidRPr="00193D5A">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193D5A" w:rsidRPr="00193D5A" w:rsidRDefault="00193D5A" w:rsidP="00193D5A">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193D5A" w:rsidRPr="00193D5A" w:rsidRDefault="00193D5A" w:rsidP="00193D5A">
            <w:pPr>
              <w:spacing w:after="0" w:line="240" w:lineRule="auto"/>
              <w:rPr>
                <w:rFonts w:ascii="Verdana" w:eastAsia="Times New Roman" w:hAnsi="Verdana" w:cs="Arial"/>
                <w:sz w:val="20"/>
                <w:szCs w:val="20"/>
                <w:lang w:eastAsia="da-DK"/>
              </w:rPr>
            </w:pPr>
          </w:p>
        </w:tc>
      </w:tr>
      <w:tr w:rsidR="00193D5A" w:rsidRPr="00193D5A" w:rsidTr="000B4643">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193D5A" w:rsidRPr="00193D5A" w:rsidRDefault="00193D5A" w:rsidP="00193D5A">
            <w:pPr>
              <w:spacing w:after="0" w:line="240" w:lineRule="auto"/>
              <w:jc w:val="center"/>
              <w:rPr>
                <w:rFonts w:ascii="Verdana" w:eastAsia="Times New Roman" w:hAnsi="Verdana" w:cs="Arial"/>
                <w:sz w:val="20"/>
                <w:szCs w:val="20"/>
                <w:lang w:eastAsia="da-DK"/>
              </w:rPr>
            </w:pPr>
            <w:r w:rsidRPr="00193D5A">
              <w:rPr>
                <w:rFonts w:ascii="Verdana" w:eastAsia="Times New Roman" w:hAnsi="Verdana" w:cs="Calibri"/>
                <w:sz w:val="20"/>
                <w:szCs w:val="20"/>
                <w:lang w:eastAsia="da-DK"/>
              </w:rPr>
              <w:t> </w:t>
            </w:r>
            <w:r>
              <w:rPr>
                <w:rFonts w:ascii="Verdana" w:eastAsia="Times New Roman" w:hAnsi="Verdana" w:cs="Calibri"/>
                <w:sz w:val="20"/>
                <w:szCs w:val="20"/>
                <w:lang w:eastAsia="da-DK"/>
              </w:rPr>
              <w:t>4</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193D5A" w:rsidRPr="00193D5A" w:rsidRDefault="00193D5A" w:rsidP="00193D5A">
            <w:pPr>
              <w:spacing w:after="0" w:line="240" w:lineRule="auto"/>
              <w:rPr>
                <w:rFonts w:ascii="Verdana" w:eastAsia="Times New Roman" w:hAnsi="Verdana" w:cs="Arial"/>
                <w:sz w:val="20"/>
                <w:szCs w:val="20"/>
                <w:lang w:eastAsia="da-DK"/>
              </w:rPr>
            </w:pPr>
            <w:r w:rsidRPr="00193D5A">
              <w:rPr>
                <w:rFonts w:ascii="Verdana" w:eastAsia="Times New Roman" w:hAnsi="Verdana" w:cs="Arial"/>
                <w:sz w:val="20"/>
                <w:szCs w:val="20"/>
                <w:lang w:eastAsia="da-DK"/>
              </w:rPr>
              <w:t xml:space="preserve">Kan barnet/eleven bruge blyant, tusch, viskelæder relevant </w:t>
            </w:r>
            <w:proofErr w:type="spellStart"/>
            <w:r w:rsidRPr="00193D5A">
              <w:rPr>
                <w:rFonts w:ascii="Verdana" w:eastAsia="Times New Roman" w:hAnsi="Verdana" w:cs="Arial"/>
                <w:sz w:val="20"/>
                <w:szCs w:val="20"/>
                <w:lang w:eastAsia="da-DK"/>
              </w:rPr>
              <w:t>ift</w:t>
            </w:r>
            <w:proofErr w:type="spellEnd"/>
            <w:r w:rsidRPr="00193D5A">
              <w:rPr>
                <w:rFonts w:ascii="Verdana" w:eastAsia="Times New Roman" w:hAnsi="Verdana" w:cs="Arial"/>
                <w:sz w:val="20"/>
                <w:szCs w:val="20"/>
                <w:lang w:eastAsia="da-DK"/>
              </w:rPr>
              <w:t xml:space="preserve"> en opgave fx at tegne og farvelægge</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193D5A" w:rsidRPr="00193D5A" w:rsidRDefault="00193D5A" w:rsidP="00193D5A">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r>
      <w:tr w:rsidR="00193D5A" w:rsidRPr="00193D5A" w:rsidTr="000B4643">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193D5A" w:rsidRPr="00193D5A" w:rsidRDefault="00193D5A" w:rsidP="00193D5A">
            <w:pPr>
              <w:spacing w:after="0" w:line="240" w:lineRule="auto"/>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193D5A" w:rsidRPr="00193D5A" w:rsidRDefault="00193D5A" w:rsidP="00193D5A">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193D5A" w:rsidRPr="00193D5A" w:rsidRDefault="00193D5A" w:rsidP="00193D5A">
            <w:pPr>
              <w:spacing w:after="0" w:line="240" w:lineRule="auto"/>
              <w:rPr>
                <w:rFonts w:ascii="Verdana" w:eastAsia="Times New Roman" w:hAnsi="Verdana" w:cs="Arial"/>
                <w:sz w:val="20"/>
                <w:szCs w:val="20"/>
                <w:lang w:eastAsia="da-DK"/>
              </w:rPr>
            </w:pPr>
          </w:p>
        </w:tc>
      </w:tr>
      <w:tr w:rsidR="00193D5A" w:rsidRPr="00193D5A" w:rsidTr="000B4643">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193D5A" w:rsidRPr="00193D5A" w:rsidRDefault="00193D5A" w:rsidP="00193D5A">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lastRenderedPageBreak/>
              <w:t> </w:t>
            </w:r>
            <w:r>
              <w:rPr>
                <w:rFonts w:ascii="Verdana" w:eastAsia="Times New Roman" w:hAnsi="Verdana" w:cs="Arial"/>
                <w:sz w:val="20"/>
                <w:szCs w:val="20"/>
                <w:lang w:eastAsia="da-DK"/>
              </w:rPr>
              <w:t>5</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193D5A" w:rsidRPr="00193D5A" w:rsidRDefault="00193D5A" w:rsidP="00193D5A">
            <w:pPr>
              <w:spacing w:after="0" w:line="240" w:lineRule="auto"/>
              <w:rPr>
                <w:rFonts w:ascii="Verdana" w:eastAsia="Times New Roman" w:hAnsi="Verdana" w:cs="Arial"/>
                <w:sz w:val="20"/>
                <w:szCs w:val="20"/>
                <w:lang w:eastAsia="da-DK"/>
              </w:rPr>
            </w:pPr>
            <w:r w:rsidRPr="00193D5A">
              <w:rPr>
                <w:rFonts w:ascii="Verdana" w:eastAsia="Times New Roman" w:hAnsi="Verdana" w:cs="Arial"/>
                <w:sz w:val="20"/>
                <w:szCs w:val="20"/>
                <w:lang w:eastAsia="da-DK"/>
              </w:rPr>
              <w:t>Kan barnet/eleven lytte og så huske det vigtigste fx en plan for at afvikle en fødselsdagsfest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193D5A" w:rsidRPr="00193D5A" w:rsidRDefault="00193D5A" w:rsidP="00193D5A">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r>
      <w:tr w:rsidR="00193D5A" w:rsidRPr="00193D5A" w:rsidTr="000B4643">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193D5A" w:rsidRPr="00193D5A" w:rsidRDefault="00193D5A" w:rsidP="00193D5A">
            <w:pPr>
              <w:spacing w:after="0" w:line="240" w:lineRule="auto"/>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193D5A" w:rsidRPr="00193D5A" w:rsidRDefault="00193D5A" w:rsidP="00193D5A">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193D5A" w:rsidRPr="00193D5A" w:rsidRDefault="00193D5A" w:rsidP="00193D5A">
            <w:pPr>
              <w:spacing w:after="0" w:line="240" w:lineRule="auto"/>
              <w:rPr>
                <w:rFonts w:ascii="Verdana" w:eastAsia="Times New Roman" w:hAnsi="Verdana" w:cs="Arial"/>
                <w:sz w:val="20"/>
                <w:szCs w:val="20"/>
                <w:lang w:eastAsia="da-DK"/>
              </w:rPr>
            </w:pPr>
          </w:p>
        </w:tc>
      </w:tr>
      <w:tr w:rsidR="00193D5A" w:rsidRPr="00193D5A" w:rsidTr="000B4643">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193D5A" w:rsidRPr="00193D5A" w:rsidRDefault="00193D5A" w:rsidP="00193D5A">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r>
              <w:rPr>
                <w:rFonts w:ascii="Verdana" w:eastAsia="Times New Roman" w:hAnsi="Verdana" w:cs="Arial"/>
                <w:sz w:val="20"/>
                <w:szCs w:val="20"/>
                <w:lang w:eastAsia="da-DK"/>
              </w:rPr>
              <w:t>6</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193D5A" w:rsidRPr="00193D5A" w:rsidRDefault="00193D5A" w:rsidP="00193D5A">
            <w:pPr>
              <w:spacing w:after="0" w:line="240" w:lineRule="auto"/>
              <w:rPr>
                <w:rFonts w:ascii="Verdana" w:eastAsia="Times New Roman" w:hAnsi="Verdana" w:cs="Arial"/>
                <w:sz w:val="20"/>
                <w:szCs w:val="20"/>
                <w:lang w:eastAsia="da-DK"/>
              </w:rPr>
            </w:pPr>
            <w:r w:rsidRPr="00193D5A">
              <w:rPr>
                <w:rFonts w:ascii="Verdana" w:eastAsia="Times New Roman" w:hAnsi="Verdana" w:cs="Arial"/>
                <w:sz w:val="20"/>
                <w:szCs w:val="20"/>
                <w:lang w:eastAsia="da-DK"/>
              </w:rPr>
              <w:t>Kan barnet/eleven fastholde flere aktuelle planer over en dag - selvstændigt og uden hjælp</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193D5A" w:rsidRPr="00193D5A" w:rsidRDefault="00193D5A" w:rsidP="00193D5A">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r>
      <w:tr w:rsidR="00193D5A" w:rsidRPr="00193D5A" w:rsidTr="000B4643">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193D5A" w:rsidRPr="00193D5A" w:rsidRDefault="00193D5A" w:rsidP="00193D5A">
            <w:pPr>
              <w:spacing w:after="0" w:line="240" w:lineRule="auto"/>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193D5A" w:rsidRPr="00193D5A" w:rsidRDefault="00193D5A" w:rsidP="00193D5A">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193D5A" w:rsidRPr="00193D5A" w:rsidRDefault="00193D5A" w:rsidP="00193D5A">
            <w:pPr>
              <w:spacing w:after="0" w:line="240" w:lineRule="auto"/>
              <w:rPr>
                <w:rFonts w:ascii="Verdana" w:eastAsia="Times New Roman" w:hAnsi="Verdana" w:cs="Arial"/>
                <w:sz w:val="20"/>
                <w:szCs w:val="20"/>
                <w:lang w:eastAsia="da-DK"/>
              </w:rPr>
            </w:pPr>
          </w:p>
        </w:tc>
      </w:tr>
      <w:tr w:rsidR="00193D5A" w:rsidRPr="00193D5A" w:rsidTr="000B4643">
        <w:trPr>
          <w:trHeight w:val="300"/>
        </w:trPr>
        <w:tc>
          <w:tcPr>
            <w:tcW w:w="751" w:type="dxa"/>
            <w:tcBorders>
              <w:top w:val="nil"/>
              <w:left w:val="single" w:sz="4" w:space="0" w:color="auto"/>
              <w:bottom w:val="nil"/>
              <w:right w:val="single" w:sz="4" w:space="0" w:color="auto"/>
            </w:tcBorders>
            <w:shd w:val="clear" w:color="auto" w:fill="auto"/>
            <w:noWrap/>
            <w:vAlign w:val="bottom"/>
            <w:hideMark/>
          </w:tcPr>
          <w:p w:rsidR="00193D5A" w:rsidRPr="00193D5A" w:rsidRDefault="00193D5A" w:rsidP="00193D5A">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r>
              <w:rPr>
                <w:rFonts w:ascii="Verdana" w:eastAsia="Times New Roman" w:hAnsi="Verdana" w:cs="Arial"/>
                <w:sz w:val="20"/>
                <w:szCs w:val="20"/>
                <w:lang w:eastAsia="da-DK"/>
              </w:rPr>
              <w:t>7</w:t>
            </w:r>
          </w:p>
        </w:tc>
        <w:tc>
          <w:tcPr>
            <w:tcW w:w="6673" w:type="dxa"/>
            <w:tcBorders>
              <w:top w:val="nil"/>
              <w:left w:val="nil"/>
              <w:bottom w:val="nil"/>
              <w:right w:val="single" w:sz="4" w:space="0" w:color="auto"/>
            </w:tcBorders>
            <w:shd w:val="clear" w:color="auto" w:fill="auto"/>
            <w:noWrap/>
            <w:vAlign w:val="center"/>
            <w:hideMark/>
          </w:tcPr>
          <w:p w:rsidR="00193D5A" w:rsidRPr="00193D5A" w:rsidRDefault="00193D5A" w:rsidP="00193D5A">
            <w:pPr>
              <w:spacing w:after="0" w:line="240" w:lineRule="auto"/>
              <w:rPr>
                <w:rFonts w:ascii="Verdana" w:eastAsia="Times New Roman" w:hAnsi="Verdana" w:cs="Arial"/>
                <w:sz w:val="24"/>
                <w:szCs w:val="24"/>
                <w:lang w:eastAsia="da-DK"/>
              </w:rPr>
            </w:pPr>
            <w:r w:rsidRPr="00193D5A">
              <w:rPr>
                <w:rFonts w:ascii="Verdana" w:eastAsia="Times New Roman" w:hAnsi="Verdana" w:cs="Arial"/>
                <w:sz w:val="24"/>
                <w:szCs w:val="24"/>
                <w:lang w:eastAsia="da-DK"/>
              </w:rPr>
              <w:t> </w:t>
            </w:r>
          </w:p>
        </w:tc>
        <w:tc>
          <w:tcPr>
            <w:tcW w:w="996" w:type="dxa"/>
            <w:vMerge w:val="restart"/>
            <w:tcBorders>
              <w:top w:val="nil"/>
              <w:left w:val="single" w:sz="4" w:space="0" w:color="auto"/>
              <w:bottom w:val="nil"/>
              <w:right w:val="single" w:sz="4" w:space="0" w:color="auto"/>
            </w:tcBorders>
            <w:shd w:val="clear" w:color="auto" w:fill="auto"/>
            <w:vAlign w:val="center"/>
            <w:hideMark/>
          </w:tcPr>
          <w:p w:rsidR="00193D5A" w:rsidRPr="00193D5A" w:rsidRDefault="00193D5A" w:rsidP="00193D5A">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r>
      <w:tr w:rsidR="00193D5A" w:rsidRPr="00193D5A" w:rsidTr="000B4643">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193D5A" w:rsidRPr="00193D5A" w:rsidRDefault="00193D5A" w:rsidP="00193D5A">
            <w:pPr>
              <w:spacing w:after="0" w:line="240" w:lineRule="auto"/>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c>
          <w:tcPr>
            <w:tcW w:w="6673" w:type="dxa"/>
            <w:tcBorders>
              <w:top w:val="nil"/>
              <w:left w:val="nil"/>
              <w:bottom w:val="single" w:sz="4" w:space="0" w:color="auto"/>
              <w:right w:val="single" w:sz="4" w:space="0" w:color="auto"/>
            </w:tcBorders>
            <w:shd w:val="clear" w:color="auto" w:fill="auto"/>
            <w:noWrap/>
            <w:vAlign w:val="center"/>
            <w:hideMark/>
          </w:tcPr>
          <w:p w:rsidR="00193D5A" w:rsidRPr="00193D5A" w:rsidRDefault="00193D5A" w:rsidP="00193D5A">
            <w:pPr>
              <w:spacing w:after="0" w:line="240" w:lineRule="auto"/>
              <w:rPr>
                <w:rFonts w:ascii="Verdana" w:eastAsia="Times New Roman" w:hAnsi="Verdana" w:cs="Arial"/>
                <w:sz w:val="20"/>
                <w:szCs w:val="20"/>
                <w:lang w:eastAsia="da-DK"/>
              </w:rPr>
            </w:pPr>
            <w:r w:rsidRPr="00193D5A">
              <w:rPr>
                <w:rFonts w:ascii="Verdana" w:eastAsia="Times New Roman" w:hAnsi="Verdana" w:cs="Arial"/>
                <w:sz w:val="20"/>
                <w:szCs w:val="20"/>
                <w:lang w:eastAsia="da-DK"/>
              </w:rPr>
              <w:t>Kan barnet/eleven huske ferieture, oplevelsesture og lejrture</w:t>
            </w:r>
          </w:p>
        </w:tc>
        <w:tc>
          <w:tcPr>
            <w:tcW w:w="996" w:type="dxa"/>
            <w:vMerge/>
            <w:tcBorders>
              <w:top w:val="nil"/>
              <w:left w:val="single" w:sz="4" w:space="0" w:color="auto"/>
              <w:bottom w:val="nil"/>
              <w:right w:val="single" w:sz="4" w:space="0" w:color="auto"/>
            </w:tcBorders>
            <w:vAlign w:val="center"/>
            <w:hideMark/>
          </w:tcPr>
          <w:p w:rsidR="00193D5A" w:rsidRPr="00193D5A" w:rsidRDefault="00193D5A" w:rsidP="00193D5A">
            <w:pPr>
              <w:spacing w:after="0" w:line="240" w:lineRule="auto"/>
              <w:rPr>
                <w:rFonts w:ascii="Verdana" w:eastAsia="Times New Roman" w:hAnsi="Verdana" w:cs="Arial"/>
                <w:sz w:val="20"/>
                <w:szCs w:val="20"/>
                <w:lang w:eastAsia="da-DK"/>
              </w:rPr>
            </w:pPr>
          </w:p>
        </w:tc>
      </w:tr>
      <w:tr w:rsidR="00193D5A" w:rsidRPr="00193D5A" w:rsidTr="000B4643">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193D5A" w:rsidRPr="00193D5A" w:rsidRDefault="00193D5A" w:rsidP="00193D5A">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r>
              <w:rPr>
                <w:rFonts w:ascii="Verdana" w:eastAsia="Times New Roman" w:hAnsi="Verdana" w:cs="Arial"/>
                <w:sz w:val="20"/>
                <w:szCs w:val="20"/>
                <w:lang w:eastAsia="da-DK"/>
              </w:rPr>
              <w:t>8</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193D5A" w:rsidRPr="00193D5A" w:rsidRDefault="00193D5A" w:rsidP="00BD341E">
            <w:pPr>
              <w:spacing w:after="0" w:line="240" w:lineRule="auto"/>
              <w:rPr>
                <w:rFonts w:ascii="Verdana" w:eastAsia="Times New Roman" w:hAnsi="Verdana" w:cs="Arial"/>
                <w:sz w:val="20"/>
                <w:szCs w:val="20"/>
                <w:lang w:eastAsia="da-DK"/>
              </w:rPr>
            </w:pPr>
            <w:r w:rsidRPr="00193D5A">
              <w:rPr>
                <w:rFonts w:ascii="Verdana" w:eastAsia="Times New Roman" w:hAnsi="Verdana" w:cs="Arial"/>
                <w:sz w:val="20"/>
                <w:szCs w:val="20"/>
                <w:lang w:eastAsia="da-DK"/>
              </w:rPr>
              <w:t>Kan barnet/eleven sel</w:t>
            </w:r>
            <w:r w:rsidR="00BD341E">
              <w:rPr>
                <w:rFonts w:ascii="Verdana" w:eastAsia="Times New Roman" w:hAnsi="Verdana" w:cs="Arial"/>
                <w:sz w:val="20"/>
                <w:szCs w:val="20"/>
                <w:lang w:eastAsia="da-DK"/>
              </w:rPr>
              <w:t>v</w:t>
            </w:r>
            <w:r w:rsidRPr="00193D5A">
              <w:rPr>
                <w:rFonts w:ascii="Verdana" w:eastAsia="Times New Roman" w:hAnsi="Verdana" w:cs="Arial"/>
                <w:sz w:val="20"/>
                <w:szCs w:val="20"/>
                <w:lang w:eastAsia="da-DK"/>
              </w:rPr>
              <w:t>stændig tage sit tøj på/af</w:t>
            </w:r>
          </w:p>
        </w:tc>
        <w:tc>
          <w:tcPr>
            <w:tcW w:w="9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3D5A" w:rsidRPr="00193D5A" w:rsidRDefault="00193D5A" w:rsidP="00193D5A">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r>
      <w:tr w:rsidR="00193D5A" w:rsidRPr="00193D5A" w:rsidTr="000B4643">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193D5A" w:rsidRPr="00193D5A" w:rsidRDefault="00193D5A" w:rsidP="00193D5A">
            <w:pPr>
              <w:spacing w:after="0" w:line="240" w:lineRule="auto"/>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193D5A" w:rsidRPr="00193D5A" w:rsidRDefault="00193D5A" w:rsidP="00193D5A">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000000"/>
              <w:right w:val="single" w:sz="4" w:space="0" w:color="auto"/>
            </w:tcBorders>
            <w:vAlign w:val="center"/>
            <w:hideMark/>
          </w:tcPr>
          <w:p w:rsidR="00193D5A" w:rsidRPr="00193D5A" w:rsidRDefault="00193D5A" w:rsidP="00193D5A">
            <w:pPr>
              <w:spacing w:after="0" w:line="240" w:lineRule="auto"/>
              <w:rPr>
                <w:rFonts w:ascii="Verdana" w:eastAsia="Times New Roman" w:hAnsi="Verdana" w:cs="Arial"/>
                <w:sz w:val="20"/>
                <w:szCs w:val="20"/>
                <w:lang w:eastAsia="da-DK"/>
              </w:rPr>
            </w:pPr>
          </w:p>
        </w:tc>
      </w:tr>
      <w:tr w:rsidR="00193D5A" w:rsidRPr="00193D5A" w:rsidTr="000B4643">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193D5A" w:rsidRPr="00193D5A" w:rsidRDefault="00193D5A" w:rsidP="00193D5A">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r>
              <w:rPr>
                <w:rFonts w:ascii="Verdana" w:eastAsia="Times New Roman" w:hAnsi="Verdana" w:cs="Arial"/>
                <w:sz w:val="20"/>
                <w:szCs w:val="20"/>
                <w:lang w:eastAsia="da-DK"/>
              </w:rPr>
              <w:t>9</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193D5A" w:rsidRPr="00193D5A" w:rsidRDefault="00193D5A" w:rsidP="00193D5A">
            <w:pPr>
              <w:spacing w:after="0" w:line="240" w:lineRule="auto"/>
              <w:rPr>
                <w:rFonts w:ascii="Verdana" w:eastAsia="Times New Roman" w:hAnsi="Verdana" w:cs="Arial"/>
                <w:sz w:val="20"/>
                <w:szCs w:val="20"/>
                <w:lang w:eastAsia="da-DK"/>
              </w:rPr>
            </w:pPr>
            <w:r w:rsidRPr="00193D5A">
              <w:rPr>
                <w:rFonts w:ascii="Verdana" w:eastAsia="Times New Roman" w:hAnsi="Verdana" w:cs="Arial"/>
                <w:sz w:val="20"/>
                <w:szCs w:val="20"/>
                <w:lang w:eastAsia="da-DK"/>
              </w:rPr>
              <w:t>Kan barnet/eleven huske tegneserier/billedserier</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193D5A" w:rsidRPr="00193D5A" w:rsidRDefault="00193D5A" w:rsidP="00193D5A">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r>
      <w:tr w:rsidR="00193D5A" w:rsidRPr="00193D5A" w:rsidTr="000B4643">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193D5A" w:rsidRPr="00193D5A" w:rsidRDefault="00193D5A" w:rsidP="00193D5A">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193D5A" w:rsidRPr="00193D5A" w:rsidRDefault="00193D5A" w:rsidP="00193D5A">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193D5A" w:rsidRPr="00193D5A" w:rsidRDefault="00193D5A" w:rsidP="00193D5A">
            <w:pPr>
              <w:spacing w:after="0" w:line="240" w:lineRule="auto"/>
              <w:rPr>
                <w:rFonts w:ascii="Verdana" w:eastAsia="Times New Roman" w:hAnsi="Verdana" w:cs="Arial"/>
                <w:sz w:val="20"/>
                <w:szCs w:val="20"/>
                <w:lang w:eastAsia="da-DK"/>
              </w:rPr>
            </w:pPr>
          </w:p>
        </w:tc>
      </w:tr>
      <w:tr w:rsidR="00193D5A" w:rsidRPr="00193D5A" w:rsidTr="000B4643">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193D5A" w:rsidRPr="00193D5A" w:rsidRDefault="00193D5A" w:rsidP="00193D5A">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r>
              <w:rPr>
                <w:rFonts w:ascii="Verdana" w:eastAsia="Times New Roman" w:hAnsi="Verdana" w:cs="Arial"/>
                <w:sz w:val="20"/>
                <w:szCs w:val="20"/>
                <w:lang w:eastAsia="da-DK"/>
              </w:rPr>
              <w:t>10</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193D5A" w:rsidRPr="00193D5A" w:rsidRDefault="00193D5A" w:rsidP="00193D5A">
            <w:pPr>
              <w:spacing w:after="0" w:line="240" w:lineRule="auto"/>
              <w:rPr>
                <w:rFonts w:ascii="Verdana" w:eastAsia="Times New Roman" w:hAnsi="Verdana" w:cs="Arial"/>
                <w:sz w:val="20"/>
                <w:szCs w:val="20"/>
                <w:lang w:eastAsia="da-DK"/>
              </w:rPr>
            </w:pPr>
            <w:r w:rsidRPr="00193D5A">
              <w:rPr>
                <w:rFonts w:ascii="Verdana" w:eastAsia="Times New Roman" w:hAnsi="Verdana" w:cs="Arial"/>
                <w:sz w:val="20"/>
                <w:szCs w:val="20"/>
                <w:lang w:eastAsia="da-DK"/>
              </w:rPr>
              <w:t xml:space="preserve">Kan barnet/eleven huske en </w:t>
            </w:r>
            <w:proofErr w:type="spellStart"/>
            <w:r w:rsidRPr="00193D5A">
              <w:rPr>
                <w:rFonts w:ascii="Verdana" w:eastAsia="Times New Roman" w:hAnsi="Verdana" w:cs="Arial"/>
                <w:sz w:val="20"/>
                <w:szCs w:val="20"/>
                <w:lang w:eastAsia="da-DK"/>
              </w:rPr>
              <w:t>arbejds</w:t>
            </w:r>
            <w:proofErr w:type="spellEnd"/>
            <w:r w:rsidRPr="00193D5A">
              <w:rPr>
                <w:rFonts w:ascii="Verdana" w:eastAsia="Times New Roman" w:hAnsi="Verdana" w:cs="Arial"/>
                <w:sz w:val="20"/>
                <w:szCs w:val="20"/>
                <w:lang w:eastAsia="da-DK"/>
              </w:rPr>
              <w:t>-rækkefølge fx at bage et brød, at rydde op, pakke sin skoletaske ol.</w:t>
            </w:r>
          </w:p>
        </w:tc>
        <w:tc>
          <w:tcPr>
            <w:tcW w:w="996" w:type="dxa"/>
            <w:vMerge w:val="restart"/>
            <w:tcBorders>
              <w:top w:val="nil"/>
              <w:left w:val="single" w:sz="4" w:space="0" w:color="auto"/>
              <w:bottom w:val="nil"/>
              <w:right w:val="single" w:sz="4" w:space="0" w:color="auto"/>
            </w:tcBorders>
            <w:shd w:val="clear" w:color="auto" w:fill="auto"/>
            <w:vAlign w:val="center"/>
            <w:hideMark/>
          </w:tcPr>
          <w:p w:rsidR="00193D5A" w:rsidRPr="00193D5A" w:rsidRDefault="00193D5A" w:rsidP="00193D5A">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r>
      <w:tr w:rsidR="00193D5A" w:rsidRPr="00193D5A" w:rsidTr="000B4643">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193D5A" w:rsidRPr="00193D5A" w:rsidRDefault="00193D5A" w:rsidP="00193D5A">
            <w:pPr>
              <w:spacing w:after="0" w:line="240" w:lineRule="auto"/>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193D5A" w:rsidRPr="00193D5A" w:rsidRDefault="00193D5A" w:rsidP="00193D5A">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nil"/>
              <w:right w:val="single" w:sz="4" w:space="0" w:color="auto"/>
            </w:tcBorders>
            <w:vAlign w:val="center"/>
            <w:hideMark/>
          </w:tcPr>
          <w:p w:rsidR="00193D5A" w:rsidRPr="00193D5A" w:rsidRDefault="00193D5A" w:rsidP="00193D5A">
            <w:pPr>
              <w:spacing w:after="0" w:line="240" w:lineRule="auto"/>
              <w:rPr>
                <w:rFonts w:ascii="Verdana" w:eastAsia="Times New Roman" w:hAnsi="Verdana" w:cs="Arial"/>
                <w:sz w:val="20"/>
                <w:szCs w:val="20"/>
                <w:lang w:eastAsia="da-DK"/>
              </w:rPr>
            </w:pPr>
          </w:p>
        </w:tc>
      </w:tr>
      <w:tr w:rsidR="00193D5A" w:rsidRPr="00193D5A" w:rsidTr="000B4643">
        <w:trPr>
          <w:trHeight w:val="240"/>
        </w:trPr>
        <w:tc>
          <w:tcPr>
            <w:tcW w:w="751" w:type="dxa"/>
            <w:tcBorders>
              <w:top w:val="nil"/>
              <w:left w:val="single" w:sz="4" w:space="0" w:color="auto"/>
              <w:bottom w:val="nil"/>
              <w:right w:val="single" w:sz="4" w:space="0" w:color="auto"/>
            </w:tcBorders>
            <w:shd w:val="clear" w:color="auto" w:fill="auto"/>
            <w:vAlign w:val="bottom"/>
            <w:hideMark/>
          </w:tcPr>
          <w:p w:rsidR="00193D5A" w:rsidRPr="00193D5A" w:rsidRDefault="00193D5A" w:rsidP="00616B1B">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footnoteReference w:customMarkFollows="1" w:id="21"/>
              <w:t> </w:t>
            </w:r>
            <w:r>
              <w:rPr>
                <w:rFonts w:ascii="Verdana" w:eastAsia="Times New Roman" w:hAnsi="Verdana" w:cs="Arial"/>
                <w:sz w:val="20"/>
                <w:szCs w:val="20"/>
                <w:lang w:eastAsia="da-DK"/>
              </w:rPr>
              <w:t>11</w:t>
            </w:r>
          </w:p>
        </w:tc>
        <w:tc>
          <w:tcPr>
            <w:tcW w:w="667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93D5A" w:rsidRPr="00193D5A" w:rsidRDefault="00BD341E" w:rsidP="00BD341E">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Viser</w:t>
            </w:r>
            <w:r w:rsidR="00193D5A" w:rsidRPr="00193D5A">
              <w:rPr>
                <w:rFonts w:ascii="Verdana" w:eastAsia="Times New Roman" w:hAnsi="Verdana" w:cs="Arial"/>
                <w:sz w:val="20"/>
                <w:szCs w:val="20"/>
                <w:lang w:eastAsia="da-DK"/>
              </w:rPr>
              <w:t xml:space="preserve"> barnet/eleven</w:t>
            </w:r>
            <w:r>
              <w:rPr>
                <w:rFonts w:ascii="Verdana" w:eastAsia="Times New Roman" w:hAnsi="Verdana" w:cs="Arial"/>
                <w:sz w:val="20"/>
                <w:szCs w:val="20"/>
                <w:lang w:eastAsia="da-DK"/>
              </w:rPr>
              <w:t xml:space="preserve"> at magte færdigheder – at skrive sit navn, læse tekster (også WC på toiletdøren) og finde relevante ting på sin </w:t>
            </w:r>
            <w:proofErr w:type="spellStart"/>
            <w:r>
              <w:rPr>
                <w:rFonts w:ascii="Verdana" w:eastAsia="Times New Roman" w:hAnsi="Verdana" w:cs="Arial"/>
                <w:sz w:val="20"/>
                <w:szCs w:val="20"/>
                <w:lang w:eastAsia="da-DK"/>
              </w:rPr>
              <w:t>Iphone</w:t>
            </w:r>
            <w:proofErr w:type="spellEnd"/>
            <w:r>
              <w:rPr>
                <w:rFonts w:ascii="Verdana" w:eastAsia="Times New Roman" w:hAnsi="Verdana" w:cs="Arial"/>
                <w:sz w:val="20"/>
                <w:szCs w:val="20"/>
                <w:lang w:eastAsia="da-DK"/>
              </w:rPr>
              <w:t xml:space="preserve"> eller </w:t>
            </w:r>
            <w:proofErr w:type="spellStart"/>
            <w:r>
              <w:rPr>
                <w:rFonts w:ascii="Verdana" w:eastAsia="Times New Roman" w:hAnsi="Verdana" w:cs="Arial"/>
                <w:sz w:val="20"/>
                <w:szCs w:val="20"/>
                <w:lang w:eastAsia="da-DK"/>
              </w:rPr>
              <w:t>Ipad</w:t>
            </w:r>
            <w:proofErr w:type="spellEnd"/>
            <w:r w:rsidR="00193D5A" w:rsidRPr="00193D5A">
              <w:rPr>
                <w:rFonts w:ascii="Verdana" w:eastAsia="Times New Roman" w:hAnsi="Verdana" w:cs="Arial"/>
                <w:sz w:val="20"/>
                <w:szCs w:val="20"/>
                <w:lang w:eastAsia="da-DK"/>
              </w:rPr>
              <w:t>.</w:t>
            </w:r>
          </w:p>
        </w:tc>
        <w:tc>
          <w:tcPr>
            <w:tcW w:w="996" w:type="dxa"/>
            <w:vMerge w:val="restart"/>
            <w:tcBorders>
              <w:top w:val="nil"/>
              <w:left w:val="single" w:sz="4" w:space="0" w:color="auto"/>
              <w:bottom w:val="single" w:sz="4" w:space="0" w:color="000000"/>
              <w:right w:val="single" w:sz="4" w:space="0" w:color="000000"/>
            </w:tcBorders>
            <w:shd w:val="clear" w:color="auto" w:fill="auto"/>
            <w:vAlign w:val="center"/>
            <w:hideMark/>
          </w:tcPr>
          <w:p w:rsidR="00193D5A" w:rsidRPr="00193D5A" w:rsidRDefault="00193D5A" w:rsidP="00616B1B">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r>
      <w:tr w:rsidR="00193D5A" w:rsidRPr="00193D5A" w:rsidTr="000B4643">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193D5A" w:rsidRPr="00193D5A" w:rsidRDefault="00193D5A" w:rsidP="00616B1B">
            <w:pPr>
              <w:spacing w:after="0" w:line="240" w:lineRule="auto"/>
              <w:rPr>
                <w:rFonts w:ascii="Verdana" w:eastAsia="Times New Roman" w:hAnsi="Verdana" w:cs="Arial"/>
                <w:sz w:val="20"/>
                <w:szCs w:val="20"/>
                <w:lang w:eastAsia="da-DK"/>
              </w:rPr>
            </w:pPr>
            <w:r w:rsidRPr="00193D5A">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193D5A" w:rsidRPr="00193D5A" w:rsidRDefault="00193D5A" w:rsidP="00616B1B">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000000"/>
            </w:tcBorders>
            <w:vAlign w:val="center"/>
            <w:hideMark/>
          </w:tcPr>
          <w:p w:rsidR="00193D5A" w:rsidRPr="00193D5A" w:rsidRDefault="00193D5A" w:rsidP="00616B1B">
            <w:pPr>
              <w:spacing w:after="0" w:line="240" w:lineRule="auto"/>
              <w:rPr>
                <w:rFonts w:ascii="Verdana" w:eastAsia="Times New Roman" w:hAnsi="Verdana" w:cs="Arial"/>
                <w:sz w:val="20"/>
                <w:szCs w:val="20"/>
                <w:lang w:eastAsia="da-DK"/>
              </w:rPr>
            </w:pPr>
          </w:p>
        </w:tc>
      </w:tr>
      <w:tr w:rsidR="00193D5A" w:rsidRPr="00193D5A" w:rsidTr="000B4643">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193D5A" w:rsidRPr="00193D5A" w:rsidRDefault="00193D5A" w:rsidP="00616B1B">
            <w:pPr>
              <w:spacing w:after="0" w:line="240" w:lineRule="auto"/>
              <w:jc w:val="center"/>
              <w:rPr>
                <w:rFonts w:ascii="Verdana" w:eastAsia="Times New Roman" w:hAnsi="Verdana" w:cs="Arial"/>
                <w:sz w:val="20"/>
                <w:szCs w:val="20"/>
                <w:lang w:eastAsia="da-DK"/>
              </w:rPr>
            </w:pPr>
            <w:r w:rsidRPr="00193D5A">
              <w:rPr>
                <w:rFonts w:ascii="Verdana" w:eastAsia="Times New Roman" w:hAnsi="Verdana" w:cs="Calibri"/>
                <w:sz w:val="20"/>
                <w:szCs w:val="20"/>
                <w:lang w:eastAsia="da-DK"/>
              </w:rPr>
              <w:t> </w:t>
            </w:r>
            <w:r>
              <w:rPr>
                <w:rFonts w:ascii="Verdana" w:eastAsia="Times New Roman" w:hAnsi="Verdana" w:cs="Calibri"/>
                <w:sz w:val="20"/>
                <w:szCs w:val="20"/>
                <w:lang w:eastAsia="da-DK"/>
              </w:rPr>
              <w:t>12</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193D5A" w:rsidRPr="00193D5A" w:rsidRDefault="00193D5A" w:rsidP="00BD341E">
            <w:pPr>
              <w:spacing w:after="0" w:line="240" w:lineRule="auto"/>
              <w:rPr>
                <w:rFonts w:ascii="Verdana" w:eastAsia="Times New Roman" w:hAnsi="Verdana" w:cs="Arial"/>
                <w:sz w:val="20"/>
                <w:szCs w:val="20"/>
                <w:lang w:eastAsia="da-DK"/>
              </w:rPr>
            </w:pPr>
            <w:r w:rsidRPr="00193D5A">
              <w:rPr>
                <w:rFonts w:ascii="Verdana" w:eastAsia="Times New Roman" w:hAnsi="Verdana" w:cs="Arial"/>
                <w:sz w:val="20"/>
                <w:szCs w:val="20"/>
                <w:lang w:eastAsia="da-DK"/>
              </w:rPr>
              <w:t xml:space="preserve">Kan barnet/eleven </w:t>
            </w:r>
            <w:r w:rsidR="00BD341E">
              <w:rPr>
                <w:rFonts w:ascii="Verdana" w:eastAsia="Times New Roman" w:hAnsi="Verdana" w:cs="Arial"/>
                <w:sz w:val="20"/>
                <w:szCs w:val="20"/>
                <w:lang w:eastAsia="da-DK"/>
              </w:rPr>
              <w:t>finde relevant svar på et stillet spørgsmål?</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193D5A" w:rsidRPr="00193D5A" w:rsidRDefault="00193D5A" w:rsidP="00616B1B">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r>
      <w:tr w:rsidR="00193D5A" w:rsidRPr="00193D5A" w:rsidTr="000B4643">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193D5A" w:rsidRPr="00193D5A" w:rsidRDefault="00193D5A" w:rsidP="00616B1B">
            <w:pPr>
              <w:spacing w:after="0" w:line="240" w:lineRule="auto"/>
              <w:rPr>
                <w:rFonts w:ascii="Verdana" w:eastAsia="Times New Roman" w:hAnsi="Verdana" w:cs="Arial"/>
                <w:sz w:val="20"/>
                <w:szCs w:val="20"/>
                <w:lang w:eastAsia="da-DK"/>
              </w:rPr>
            </w:pPr>
            <w:r w:rsidRPr="00193D5A">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193D5A" w:rsidRPr="00193D5A" w:rsidRDefault="00193D5A" w:rsidP="00616B1B">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193D5A" w:rsidRPr="00193D5A" w:rsidRDefault="00193D5A" w:rsidP="00616B1B">
            <w:pPr>
              <w:spacing w:after="0" w:line="240" w:lineRule="auto"/>
              <w:rPr>
                <w:rFonts w:ascii="Verdana" w:eastAsia="Times New Roman" w:hAnsi="Verdana" w:cs="Arial"/>
                <w:sz w:val="20"/>
                <w:szCs w:val="20"/>
                <w:lang w:eastAsia="da-DK"/>
              </w:rPr>
            </w:pPr>
          </w:p>
        </w:tc>
      </w:tr>
      <w:tr w:rsidR="00193D5A" w:rsidRPr="00193D5A" w:rsidTr="000B4643">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193D5A" w:rsidRPr="00193D5A" w:rsidRDefault="00193D5A" w:rsidP="00616B1B">
            <w:pPr>
              <w:spacing w:after="0" w:line="240" w:lineRule="auto"/>
              <w:jc w:val="center"/>
              <w:rPr>
                <w:rFonts w:ascii="Verdana" w:eastAsia="Times New Roman" w:hAnsi="Verdana" w:cs="Arial"/>
                <w:sz w:val="20"/>
                <w:szCs w:val="20"/>
                <w:lang w:eastAsia="da-DK"/>
              </w:rPr>
            </w:pPr>
            <w:r w:rsidRPr="00193D5A">
              <w:rPr>
                <w:rFonts w:ascii="Verdana" w:eastAsia="Times New Roman" w:hAnsi="Verdana" w:cs="Calibri"/>
                <w:sz w:val="20"/>
                <w:szCs w:val="20"/>
                <w:lang w:eastAsia="da-DK"/>
              </w:rPr>
              <w:t> </w:t>
            </w:r>
            <w:r>
              <w:rPr>
                <w:rFonts w:ascii="Verdana" w:eastAsia="Times New Roman" w:hAnsi="Verdana" w:cs="Calibri"/>
                <w:sz w:val="20"/>
                <w:szCs w:val="20"/>
                <w:lang w:eastAsia="da-DK"/>
              </w:rPr>
              <w:t>13</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193D5A" w:rsidRPr="00193D5A" w:rsidRDefault="00193D5A" w:rsidP="00BD341E">
            <w:pPr>
              <w:spacing w:after="0" w:line="240" w:lineRule="auto"/>
              <w:rPr>
                <w:rFonts w:ascii="Verdana" w:eastAsia="Times New Roman" w:hAnsi="Verdana" w:cs="Arial"/>
                <w:sz w:val="20"/>
                <w:szCs w:val="20"/>
                <w:lang w:eastAsia="da-DK"/>
              </w:rPr>
            </w:pPr>
            <w:r w:rsidRPr="00193D5A">
              <w:rPr>
                <w:rFonts w:ascii="Verdana" w:eastAsia="Times New Roman" w:hAnsi="Verdana" w:cs="Arial"/>
                <w:sz w:val="20"/>
                <w:szCs w:val="20"/>
                <w:lang w:eastAsia="da-DK"/>
              </w:rPr>
              <w:t xml:space="preserve">Kan barnet/eleven </w:t>
            </w:r>
            <w:r w:rsidR="00BD341E">
              <w:rPr>
                <w:rFonts w:ascii="Verdana" w:eastAsia="Times New Roman" w:hAnsi="Verdana" w:cs="Arial"/>
                <w:sz w:val="20"/>
                <w:szCs w:val="20"/>
                <w:lang w:eastAsia="da-DK"/>
              </w:rPr>
              <w:t>magte hovedregning – også at dække bord til 5 personer – uden at glemme noget.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193D5A" w:rsidRPr="00193D5A" w:rsidRDefault="00193D5A" w:rsidP="00616B1B">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r>
      <w:tr w:rsidR="00193D5A" w:rsidRPr="00193D5A" w:rsidTr="000B4643">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193D5A" w:rsidRPr="00193D5A" w:rsidRDefault="00193D5A" w:rsidP="00616B1B">
            <w:pPr>
              <w:spacing w:after="0" w:line="240" w:lineRule="auto"/>
              <w:rPr>
                <w:rFonts w:ascii="Verdana" w:eastAsia="Times New Roman" w:hAnsi="Verdana" w:cs="Arial"/>
                <w:sz w:val="20"/>
                <w:szCs w:val="20"/>
                <w:lang w:eastAsia="da-DK"/>
              </w:rPr>
            </w:pPr>
            <w:r w:rsidRPr="00193D5A">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193D5A" w:rsidRPr="00193D5A" w:rsidRDefault="00193D5A" w:rsidP="00616B1B">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193D5A" w:rsidRPr="00193D5A" w:rsidRDefault="00193D5A" w:rsidP="00616B1B">
            <w:pPr>
              <w:spacing w:after="0" w:line="240" w:lineRule="auto"/>
              <w:rPr>
                <w:rFonts w:ascii="Verdana" w:eastAsia="Times New Roman" w:hAnsi="Verdana" w:cs="Arial"/>
                <w:sz w:val="20"/>
                <w:szCs w:val="20"/>
                <w:lang w:eastAsia="da-DK"/>
              </w:rPr>
            </w:pPr>
          </w:p>
        </w:tc>
      </w:tr>
      <w:tr w:rsidR="00193D5A" w:rsidRPr="00193D5A" w:rsidTr="000B4643">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193D5A" w:rsidRPr="00193D5A" w:rsidRDefault="00193D5A" w:rsidP="00616B1B">
            <w:pPr>
              <w:spacing w:after="0" w:line="240" w:lineRule="auto"/>
              <w:jc w:val="center"/>
              <w:rPr>
                <w:rFonts w:ascii="Verdana" w:eastAsia="Times New Roman" w:hAnsi="Verdana" w:cs="Arial"/>
                <w:sz w:val="20"/>
                <w:szCs w:val="20"/>
                <w:lang w:eastAsia="da-DK"/>
              </w:rPr>
            </w:pPr>
            <w:r w:rsidRPr="00193D5A">
              <w:rPr>
                <w:rFonts w:ascii="Verdana" w:eastAsia="Times New Roman" w:hAnsi="Verdana" w:cs="Calibri"/>
                <w:sz w:val="20"/>
                <w:szCs w:val="20"/>
                <w:lang w:eastAsia="da-DK"/>
              </w:rPr>
              <w:t> </w:t>
            </w:r>
            <w:r>
              <w:rPr>
                <w:rFonts w:ascii="Verdana" w:eastAsia="Times New Roman" w:hAnsi="Verdana" w:cs="Calibri"/>
                <w:sz w:val="20"/>
                <w:szCs w:val="20"/>
                <w:lang w:eastAsia="da-DK"/>
              </w:rPr>
              <w:t>14</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193D5A" w:rsidRPr="00193D5A" w:rsidRDefault="00BD341E" w:rsidP="00BD341E">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Viser</w:t>
            </w:r>
            <w:r w:rsidR="00193D5A" w:rsidRPr="00193D5A">
              <w:rPr>
                <w:rFonts w:ascii="Verdana" w:eastAsia="Times New Roman" w:hAnsi="Verdana" w:cs="Arial"/>
                <w:sz w:val="20"/>
                <w:szCs w:val="20"/>
                <w:lang w:eastAsia="da-DK"/>
              </w:rPr>
              <w:t xml:space="preserve"> barnet/eleven </w:t>
            </w:r>
            <w:r>
              <w:rPr>
                <w:rFonts w:ascii="Verdana" w:eastAsia="Times New Roman" w:hAnsi="Verdana" w:cs="Arial"/>
                <w:sz w:val="20"/>
                <w:szCs w:val="20"/>
                <w:lang w:eastAsia="da-DK"/>
              </w:rPr>
              <w:t xml:space="preserve">et relevant ordforråd og begrebsverden </w:t>
            </w:r>
            <w:proofErr w:type="spellStart"/>
            <w:r>
              <w:rPr>
                <w:rFonts w:ascii="Verdana" w:eastAsia="Times New Roman" w:hAnsi="Verdana" w:cs="Arial"/>
                <w:sz w:val="20"/>
                <w:szCs w:val="20"/>
                <w:lang w:eastAsia="da-DK"/>
              </w:rPr>
              <w:t>ift</w:t>
            </w:r>
            <w:proofErr w:type="spellEnd"/>
            <w:r>
              <w:rPr>
                <w:rFonts w:ascii="Verdana" w:eastAsia="Times New Roman" w:hAnsi="Verdana" w:cs="Arial"/>
                <w:sz w:val="20"/>
                <w:szCs w:val="20"/>
                <w:lang w:eastAsia="da-DK"/>
              </w:rPr>
              <w:t xml:space="preserve"> normale jævnaldrende.</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193D5A" w:rsidRPr="00193D5A" w:rsidRDefault="00193D5A" w:rsidP="00616B1B">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r>
      <w:tr w:rsidR="00193D5A" w:rsidRPr="00193D5A" w:rsidTr="000B4643">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193D5A" w:rsidRPr="00193D5A" w:rsidRDefault="00193D5A" w:rsidP="00616B1B">
            <w:pPr>
              <w:spacing w:after="0" w:line="240" w:lineRule="auto"/>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193D5A" w:rsidRPr="00193D5A" w:rsidRDefault="00193D5A" w:rsidP="00616B1B">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193D5A" w:rsidRPr="00193D5A" w:rsidRDefault="00193D5A" w:rsidP="00616B1B">
            <w:pPr>
              <w:spacing w:after="0" w:line="240" w:lineRule="auto"/>
              <w:rPr>
                <w:rFonts w:ascii="Verdana" w:eastAsia="Times New Roman" w:hAnsi="Verdana" w:cs="Arial"/>
                <w:sz w:val="20"/>
                <w:szCs w:val="20"/>
                <w:lang w:eastAsia="da-DK"/>
              </w:rPr>
            </w:pPr>
          </w:p>
        </w:tc>
      </w:tr>
      <w:tr w:rsidR="00193D5A" w:rsidRPr="00193D5A" w:rsidTr="000B4643">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193D5A" w:rsidRPr="00193D5A" w:rsidRDefault="00193D5A" w:rsidP="00616B1B">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r>
              <w:rPr>
                <w:rFonts w:ascii="Verdana" w:eastAsia="Times New Roman" w:hAnsi="Verdana" w:cs="Arial"/>
                <w:sz w:val="20"/>
                <w:szCs w:val="20"/>
                <w:lang w:eastAsia="da-DK"/>
              </w:rPr>
              <w:t>15</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193D5A" w:rsidRPr="00193D5A" w:rsidRDefault="00BD341E" w:rsidP="00BD341E">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Kan barnet/eleven huske ting fra sin barndom, rejser – som personlige begivenheder.</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193D5A" w:rsidRPr="00193D5A" w:rsidRDefault="00193D5A" w:rsidP="00616B1B">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r>
      <w:tr w:rsidR="00193D5A" w:rsidRPr="00193D5A" w:rsidTr="000B4643">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193D5A" w:rsidRPr="00193D5A" w:rsidRDefault="00193D5A" w:rsidP="00616B1B">
            <w:pPr>
              <w:spacing w:after="0" w:line="240" w:lineRule="auto"/>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193D5A" w:rsidRPr="00193D5A" w:rsidRDefault="00193D5A" w:rsidP="00616B1B">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193D5A" w:rsidRPr="00193D5A" w:rsidRDefault="00193D5A" w:rsidP="00616B1B">
            <w:pPr>
              <w:spacing w:after="0" w:line="240" w:lineRule="auto"/>
              <w:rPr>
                <w:rFonts w:ascii="Verdana" w:eastAsia="Times New Roman" w:hAnsi="Verdana" w:cs="Arial"/>
                <w:sz w:val="20"/>
                <w:szCs w:val="20"/>
                <w:lang w:eastAsia="da-DK"/>
              </w:rPr>
            </w:pPr>
          </w:p>
        </w:tc>
      </w:tr>
      <w:tr w:rsidR="00193D5A" w:rsidRPr="00193D5A" w:rsidTr="000B4643">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193D5A" w:rsidRPr="00193D5A" w:rsidRDefault="00193D5A" w:rsidP="00616B1B">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r>
              <w:rPr>
                <w:rFonts w:ascii="Verdana" w:eastAsia="Times New Roman" w:hAnsi="Verdana" w:cs="Arial"/>
                <w:sz w:val="20"/>
                <w:szCs w:val="20"/>
                <w:lang w:eastAsia="da-DK"/>
              </w:rPr>
              <w:t>16</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193D5A" w:rsidRPr="00193D5A" w:rsidRDefault="00193D5A" w:rsidP="009B078A">
            <w:pPr>
              <w:spacing w:after="0" w:line="240" w:lineRule="auto"/>
              <w:rPr>
                <w:rFonts w:ascii="Verdana" w:eastAsia="Times New Roman" w:hAnsi="Verdana" w:cs="Arial"/>
                <w:sz w:val="20"/>
                <w:szCs w:val="20"/>
                <w:lang w:eastAsia="da-DK"/>
              </w:rPr>
            </w:pPr>
            <w:r w:rsidRPr="00193D5A">
              <w:rPr>
                <w:rFonts w:ascii="Verdana" w:eastAsia="Times New Roman" w:hAnsi="Verdana" w:cs="Arial"/>
                <w:sz w:val="20"/>
                <w:szCs w:val="20"/>
                <w:lang w:eastAsia="da-DK"/>
              </w:rPr>
              <w:t xml:space="preserve">Kan barnet/eleven </w:t>
            </w:r>
            <w:r w:rsidR="00BD341E">
              <w:rPr>
                <w:rFonts w:ascii="Verdana" w:eastAsia="Times New Roman" w:hAnsi="Verdana" w:cs="Arial"/>
                <w:sz w:val="20"/>
                <w:szCs w:val="20"/>
                <w:lang w:eastAsia="da-DK"/>
              </w:rPr>
              <w:t>skabe ”hvis så…” logikker fx hvad sker</w:t>
            </w:r>
            <w:r w:rsidR="009B078A">
              <w:rPr>
                <w:rFonts w:ascii="Verdana" w:eastAsia="Times New Roman" w:hAnsi="Verdana" w:cs="Arial"/>
                <w:sz w:val="20"/>
                <w:szCs w:val="20"/>
                <w:lang w:eastAsia="da-DK"/>
              </w:rPr>
              <w:t xml:space="preserve"> </w:t>
            </w:r>
            <w:r w:rsidR="00BD341E">
              <w:rPr>
                <w:rFonts w:ascii="Verdana" w:eastAsia="Times New Roman" w:hAnsi="Verdana" w:cs="Arial"/>
                <w:sz w:val="20"/>
                <w:szCs w:val="20"/>
                <w:lang w:eastAsia="da-DK"/>
              </w:rPr>
              <w:t>der når du går ude på en trafikeret vej</w:t>
            </w:r>
            <w:r w:rsidR="009B078A">
              <w:rPr>
                <w:rFonts w:ascii="Verdana" w:eastAsia="Times New Roman" w:hAnsi="Verdana" w:cs="Arial"/>
                <w:sz w:val="20"/>
                <w:szCs w:val="20"/>
                <w:lang w:eastAsia="da-DK"/>
              </w:rPr>
              <w: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193D5A" w:rsidRPr="00193D5A" w:rsidRDefault="00193D5A" w:rsidP="00616B1B">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r>
      <w:tr w:rsidR="00193D5A" w:rsidRPr="00193D5A" w:rsidTr="000B4643">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193D5A" w:rsidRPr="00193D5A" w:rsidRDefault="00193D5A" w:rsidP="00616B1B">
            <w:pPr>
              <w:spacing w:after="0" w:line="240" w:lineRule="auto"/>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193D5A" w:rsidRPr="00193D5A" w:rsidRDefault="00193D5A" w:rsidP="00616B1B">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193D5A" w:rsidRPr="00193D5A" w:rsidRDefault="00193D5A" w:rsidP="00616B1B">
            <w:pPr>
              <w:spacing w:after="0" w:line="240" w:lineRule="auto"/>
              <w:rPr>
                <w:rFonts w:ascii="Verdana" w:eastAsia="Times New Roman" w:hAnsi="Verdana" w:cs="Arial"/>
                <w:sz w:val="20"/>
                <w:szCs w:val="20"/>
                <w:lang w:eastAsia="da-DK"/>
              </w:rPr>
            </w:pPr>
          </w:p>
        </w:tc>
      </w:tr>
      <w:tr w:rsidR="00193D5A" w:rsidRPr="00193D5A" w:rsidTr="000B4643">
        <w:trPr>
          <w:trHeight w:val="300"/>
        </w:trPr>
        <w:tc>
          <w:tcPr>
            <w:tcW w:w="751" w:type="dxa"/>
            <w:tcBorders>
              <w:top w:val="nil"/>
              <w:left w:val="single" w:sz="4" w:space="0" w:color="auto"/>
              <w:bottom w:val="nil"/>
              <w:right w:val="single" w:sz="4" w:space="0" w:color="auto"/>
            </w:tcBorders>
            <w:shd w:val="clear" w:color="auto" w:fill="auto"/>
            <w:noWrap/>
            <w:vAlign w:val="bottom"/>
            <w:hideMark/>
          </w:tcPr>
          <w:p w:rsidR="00193D5A" w:rsidRPr="00193D5A" w:rsidRDefault="00193D5A" w:rsidP="00616B1B">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r>
              <w:rPr>
                <w:rFonts w:ascii="Verdana" w:eastAsia="Times New Roman" w:hAnsi="Verdana" w:cs="Arial"/>
                <w:sz w:val="20"/>
                <w:szCs w:val="20"/>
                <w:lang w:eastAsia="da-DK"/>
              </w:rPr>
              <w:t>17</w:t>
            </w:r>
          </w:p>
        </w:tc>
        <w:tc>
          <w:tcPr>
            <w:tcW w:w="6673" w:type="dxa"/>
            <w:tcBorders>
              <w:top w:val="nil"/>
              <w:left w:val="nil"/>
              <w:bottom w:val="nil"/>
              <w:right w:val="single" w:sz="4" w:space="0" w:color="auto"/>
            </w:tcBorders>
            <w:shd w:val="clear" w:color="auto" w:fill="auto"/>
            <w:noWrap/>
            <w:vAlign w:val="center"/>
            <w:hideMark/>
          </w:tcPr>
          <w:p w:rsidR="00193D5A" w:rsidRPr="00193D5A" w:rsidRDefault="00193D5A" w:rsidP="00616B1B">
            <w:pPr>
              <w:spacing w:after="0" w:line="240" w:lineRule="auto"/>
              <w:rPr>
                <w:rFonts w:ascii="Verdana" w:eastAsia="Times New Roman" w:hAnsi="Verdana" w:cs="Arial"/>
                <w:sz w:val="24"/>
                <w:szCs w:val="24"/>
                <w:lang w:eastAsia="da-DK"/>
              </w:rPr>
            </w:pPr>
          </w:p>
        </w:tc>
        <w:tc>
          <w:tcPr>
            <w:tcW w:w="996" w:type="dxa"/>
            <w:vMerge w:val="restart"/>
            <w:tcBorders>
              <w:top w:val="nil"/>
              <w:left w:val="single" w:sz="4" w:space="0" w:color="auto"/>
              <w:bottom w:val="nil"/>
              <w:right w:val="single" w:sz="4" w:space="0" w:color="auto"/>
            </w:tcBorders>
            <w:shd w:val="clear" w:color="auto" w:fill="auto"/>
            <w:vAlign w:val="center"/>
            <w:hideMark/>
          </w:tcPr>
          <w:p w:rsidR="00193D5A" w:rsidRPr="00193D5A" w:rsidRDefault="00193D5A" w:rsidP="00616B1B">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r>
      <w:tr w:rsidR="00193D5A" w:rsidRPr="00193D5A" w:rsidTr="000B4643">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193D5A" w:rsidRPr="00193D5A" w:rsidRDefault="00193D5A" w:rsidP="00616B1B">
            <w:pPr>
              <w:spacing w:after="0" w:line="240" w:lineRule="auto"/>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c>
          <w:tcPr>
            <w:tcW w:w="6673" w:type="dxa"/>
            <w:tcBorders>
              <w:top w:val="nil"/>
              <w:left w:val="nil"/>
              <w:bottom w:val="single" w:sz="4" w:space="0" w:color="auto"/>
              <w:right w:val="single" w:sz="4" w:space="0" w:color="auto"/>
            </w:tcBorders>
            <w:shd w:val="clear" w:color="auto" w:fill="auto"/>
            <w:noWrap/>
            <w:vAlign w:val="center"/>
            <w:hideMark/>
          </w:tcPr>
          <w:p w:rsidR="00193D5A" w:rsidRPr="00193D5A" w:rsidRDefault="00193D5A" w:rsidP="009B078A">
            <w:pPr>
              <w:spacing w:after="0" w:line="240" w:lineRule="auto"/>
              <w:rPr>
                <w:rFonts w:ascii="Verdana" w:eastAsia="Times New Roman" w:hAnsi="Verdana" w:cs="Arial"/>
                <w:sz w:val="20"/>
                <w:szCs w:val="20"/>
                <w:lang w:eastAsia="da-DK"/>
              </w:rPr>
            </w:pPr>
            <w:r w:rsidRPr="00193D5A">
              <w:rPr>
                <w:rFonts w:ascii="Verdana" w:eastAsia="Times New Roman" w:hAnsi="Verdana" w:cs="Arial"/>
                <w:sz w:val="20"/>
                <w:szCs w:val="20"/>
                <w:lang w:eastAsia="da-DK"/>
              </w:rPr>
              <w:t xml:space="preserve">Kan barnet/eleven </w:t>
            </w:r>
            <w:r w:rsidR="009B078A">
              <w:rPr>
                <w:rFonts w:ascii="Verdana" w:eastAsia="Times New Roman" w:hAnsi="Verdana" w:cs="Arial"/>
                <w:sz w:val="20"/>
                <w:szCs w:val="20"/>
                <w:lang w:eastAsia="da-DK"/>
              </w:rPr>
              <w:t>genkende tidligere opgaver – har jeg set før!</w:t>
            </w:r>
          </w:p>
        </w:tc>
        <w:tc>
          <w:tcPr>
            <w:tcW w:w="996" w:type="dxa"/>
            <w:vMerge/>
            <w:tcBorders>
              <w:top w:val="nil"/>
              <w:left w:val="single" w:sz="4" w:space="0" w:color="auto"/>
              <w:bottom w:val="nil"/>
              <w:right w:val="single" w:sz="4" w:space="0" w:color="auto"/>
            </w:tcBorders>
            <w:vAlign w:val="center"/>
            <w:hideMark/>
          </w:tcPr>
          <w:p w:rsidR="00193D5A" w:rsidRPr="00193D5A" w:rsidRDefault="00193D5A" w:rsidP="00616B1B">
            <w:pPr>
              <w:spacing w:after="0" w:line="240" w:lineRule="auto"/>
              <w:rPr>
                <w:rFonts w:ascii="Verdana" w:eastAsia="Times New Roman" w:hAnsi="Verdana" w:cs="Arial"/>
                <w:sz w:val="20"/>
                <w:szCs w:val="20"/>
                <w:lang w:eastAsia="da-DK"/>
              </w:rPr>
            </w:pPr>
          </w:p>
        </w:tc>
      </w:tr>
      <w:tr w:rsidR="00193D5A" w:rsidRPr="00193D5A" w:rsidTr="000B4643">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193D5A" w:rsidRPr="00193D5A" w:rsidRDefault="00193D5A" w:rsidP="00616B1B">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r>
              <w:rPr>
                <w:rFonts w:ascii="Verdana" w:eastAsia="Times New Roman" w:hAnsi="Verdana" w:cs="Arial"/>
                <w:sz w:val="20"/>
                <w:szCs w:val="20"/>
                <w:lang w:eastAsia="da-DK"/>
              </w:rPr>
              <w:t>18</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193D5A" w:rsidRPr="00193D5A" w:rsidRDefault="00193D5A" w:rsidP="009B078A">
            <w:pPr>
              <w:spacing w:after="0" w:line="240" w:lineRule="auto"/>
              <w:rPr>
                <w:rFonts w:ascii="Verdana" w:eastAsia="Times New Roman" w:hAnsi="Verdana" w:cs="Arial"/>
                <w:sz w:val="20"/>
                <w:szCs w:val="20"/>
                <w:lang w:eastAsia="da-DK"/>
              </w:rPr>
            </w:pPr>
            <w:r w:rsidRPr="00193D5A">
              <w:rPr>
                <w:rFonts w:ascii="Verdana" w:eastAsia="Times New Roman" w:hAnsi="Verdana" w:cs="Arial"/>
                <w:sz w:val="20"/>
                <w:szCs w:val="20"/>
                <w:lang w:eastAsia="da-DK"/>
              </w:rPr>
              <w:t xml:space="preserve">Kan barnet/eleven </w:t>
            </w:r>
            <w:r w:rsidR="009B078A">
              <w:rPr>
                <w:rFonts w:ascii="Verdana" w:eastAsia="Times New Roman" w:hAnsi="Verdana" w:cs="Arial"/>
                <w:sz w:val="20"/>
                <w:szCs w:val="20"/>
                <w:lang w:eastAsia="da-DK"/>
              </w:rPr>
              <w:t>genkalde sig tidligere opgaver – det er ligesom det vi lavede i går!</w:t>
            </w:r>
          </w:p>
        </w:tc>
        <w:tc>
          <w:tcPr>
            <w:tcW w:w="9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3D5A" w:rsidRPr="00193D5A" w:rsidRDefault="00193D5A" w:rsidP="00616B1B">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r>
      <w:tr w:rsidR="00193D5A" w:rsidRPr="00193D5A" w:rsidTr="000B4643">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193D5A" w:rsidRPr="00193D5A" w:rsidRDefault="00193D5A" w:rsidP="00616B1B">
            <w:pPr>
              <w:spacing w:after="0" w:line="240" w:lineRule="auto"/>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193D5A" w:rsidRPr="00193D5A" w:rsidRDefault="00193D5A" w:rsidP="00616B1B">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000000"/>
              <w:right w:val="single" w:sz="4" w:space="0" w:color="auto"/>
            </w:tcBorders>
            <w:vAlign w:val="center"/>
            <w:hideMark/>
          </w:tcPr>
          <w:p w:rsidR="00193D5A" w:rsidRPr="00193D5A" w:rsidRDefault="00193D5A" w:rsidP="00616B1B">
            <w:pPr>
              <w:spacing w:after="0" w:line="240" w:lineRule="auto"/>
              <w:rPr>
                <w:rFonts w:ascii="Verdana" w:eastAsia="Times New Roman" w:hAnsi="Verdana" w:cs="Arial"/>
                <w:sz w:val="20"/>
                <w:szCs w:val="20"/>
                <w:lang w:eastAsia="da-DK"/>
              </w:rPr>
            </w:pPr>
          </w:p>
        </w:tc>
      </w:tr>
      <w:tr w:rsidR="00193D5A" w:rsidRPr="00193D5A" w:rsidTr="000B4643">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193D5A" w:rsidRPr="00193D5A" w:rsidRDefault="00193D5A" w:rsidP="00616B1B">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r>
              <w:rPr>
                <w:rFonts w:ascii="Verdana" w:eastAsia="Times New Roman" w:hAnsi="Verdana" w:cs="Arial"/>
                <w:sz w:val="20"/>
                <w:szCs w:val="20"/>
                <w:lang w:eastAsia="da-DK"/>
              </w:rPr>
              <w:t>19</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193D5A" w:rsidRPr="00193D5A" w:rsidRDefault="00193D5A" w:rsidP="009B078A">
            <w:pPr>
              <w:spacing w:after="0" w:line="240" w:lineRule="auto"/>
              <w:rPr>
                <w:rFonts w:ascii="Verdana" w:eastAsia="Times New Roman" w:hAnsi="Verdana" w:cs="Arial"/>
                <w:sz w:val="20"/>
                <w:szCs w:val="20"/>
                <w:lang w:eastAsia="da-DK"/>
              </w:rPr>
            </w:pPr>
            <w:r w:rsidRPr="00193D5A">
              <w:rPr>
                <w:rFonts w:ascii="Verdana" w:eastAsia="Times New Roman" w:hAnsi="Verdana" w:cs="Arial"/>
                <w:sz w:val="20"/>
                <w:szCs w:val="20"/>
                <w:lang w:eastAsia="da-DK"/>
              </w:rPr>
              <w:t xml:space="preserve">Kan barnet/eleven </w:t>
            </w:r>
            <w:r w:rsidR="009B078A">
              <w:rPr>
                <w:rFonts w:ascii="Verdana" w:eastAsia="Times New Roman" w:hAnsi="Verdana" w:cs="Arial"/>
                <w:sz w:val="20"/>
                <w:szCs w:val="20"/>
                <w:lang w:eastAsia="da-DK"/>
              </w:rPr>
              <w:t>anvende tidligere opgaver – finde anvendelige metoder!</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193D5A" w:rsidRPr="00193D5A" w:rsidRDefault="00193D5A" w:rsidP="00616B1B">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r>
      <w:tr w:rsidR="00193D5A" w:rsidRPr="00193D5A" w:rsidTr="000B4643">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193D5A" w:rsidRPr="00193D5A" w:rsidRDefault="00193D5A" w:rsidP="00616B1B">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193D5A" w:rsidRPr="00193D5A" w:rsidRDefault="00193D5A" w:rsidP="00616B1B">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193D5A" w:rsidRPr="00193D5A" w:rsidRDefault="00193D5A" w:rsidP="00616B1B">
            <w:pPr>
              <w:spacing w:after="0" w:line="240" w:lineRule="auto"/>
              <w:rPr>
                <w:rFonts w:ascii="Verdana" w:eastAsia="Times New Roman" w:hAnsi="Verdana" w:cs="Arial"/>
                <w:sz w:val="20"/>
                <w:szCs w:val="20"/>
                <w:lang w:eastAsia="da-DK"/>
              </w:rPr>
            </w:pPr>
          </w:p>
        </w:tc>
      </w:tr>
      <w:tr w:rsidR="00193D5A" w:rsidRPr="00193D5A" w:rsidTr="000B4643">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193D5A" w:rsidRPr="00193D5A" w:rsidRDefault="00193D5A" w:rsidP="00616B1B">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r>
              <w:rPr>
                <w:rFonts w:ascii="Verdana" w:eastAsia="Times New Roman" w:hAnsi="Verdana" w:cs="Arial"/>
                <w:sz w:val="20"/>
                <w:szCs w:val="20"/>
                <w:lang w:eastAsia="da-DK"/>
              </w:rPr>
              <w:t>20</w:t>
            </w:r>
          </w:p>
        </w:tc>
        <w:tc>
          <w:tcPr>
            <w:tcW w:w="6673" w:type="dxa"/>
            <w:tcBorders>
              <w:top w:val="nil"/>
              <w:left w:val="single" w:sz="4" w:space="0" w:color="auto"/>
              <w:bottom w:val="single" w:sz="4" w:space="0" w:color="000000"/>
              <w:right w:val="single" w:sz="4" w:space="0" w:color="auto"/>
            </w:tcBorders>
            <w:shd w:val="clear" w:color="auto" w:fill="auto"/>
            <w:vAlign w:val="center"/>
            <w:hideMark/>
          </w:tcPr>
          <w:p w:rsidR="00193D5A" w:rsidRPr="00193D5A" w:rsidRDefault="00193D5A" w:rsidP="009B078A">
            <w:pPr>
              <w:spacing w:after="0" w:line="240" w:lineRule="auto"/>
              <w:rPr>
                <w:rFonts w:ascii="Verdana" w:eastAsia="Times New Roman" w:hAnsi="Verdana" w:cs="Arial"/>
                <w:sz w:val="20"/>
                <w:szCs w:val="20"/>
                <w:lang w:eastAsia="da-DK"/>
              </w:rPr>
            </w:pPr>
            <w:r w:rsidRPr="00193D5A">
              <w:rPr>
                <w:rFonts w:ascii="Verdana" w:eastAsia="Times New Roman" w:hAnsi="Verdana" w:cs="Arial"/>
                <w:sz w:val="20"/>
                <w:szCs w:val="20"/>
                <w:lang w:eastAsia="da-DK"/>
              </w:rPr>
              <w:t xml:space="preserve">Kan barnet/eleven </w:t>
            </w:r>
            <w:r w:rsidR="009B078A">
              <w:rPr>
                <w:rFonts w:ascii="Verdana" w:eastAsia="Times New Roman" w:hAnsi="Verdana" w:cs="Arial"/>
                <w:sz w:val="20"/>
                <w:szCs w:val="20"/>
                <w:lang w:eastAsia="da-DK"/>
              </w:rPr>
              <w:t>gentage korte instruktioner og forklaringer?</w:t>
            </w:r>
          </w:p>
        </w:tc>
        <w:tc>
          <w:tcPr>
            <w:tcW w:w="996" w:type="dxa"/>
            <w:tcBorders>
              <w:top w:val="nil"/>
              <w:left w:val="single" w:sz="4" w:space="0" w:color="auto"/>
              <w:bottom w:val="nil"/>
              <w:right w:val="single" w:sz="4" w:space="0" w:color="auto"/>
            </w:tcBorders>
            <w:shd w:val="clear" w:color="auto" w:fill="auto"/>
            <w:vAlign w:val="center"/>
            <w:hideMark/>
          </w:tcPr>
          <w:p w:rsidR="00193D5A" w:rsidRPr="00193D5A" w:rsidRDefault="00193D5A" w:rsidP="00616B1B">
            <w:pPr>
              <w:spacing w:after="0" w:line="240" w:lineRule="auto"/>
              <w:jc w:val="center"/>
              <w:rPr>
                <w:rFonts w:ascii="Verdana" w:eastAsia="Times New Roman" w:hAnsi="Verdana" w:cs="Arial"/>
                <w:sz w:val="20"/>
                <w:szCs w:val="20"/>
                <w:lang w:eastAsia="da-DK"/>
              </w:rPr>
            </w:pPr>
            <w:r w:rsidRPr="00193D5A">
              <w:rPr>
                <w:rFonts w:ascii="Verdana" w:eastAsia="Times New Roman" w:hAnsi="Verdana" w:cs="Arial"/>
                <w:sz w:val="20"/>
                <w:szCs w:val="20"/>
                <w:lang w:eastAsia="da-DK"/>
              </w:rPr>
              <w:t> </w:t>
            </w:r>
          </w:p>
        </w:tc>
      </w:tr>
    </w:tbl>
    <w:p w:rsidR="000B4643" w:rsidRPr="000B4643" w:rsidRDefault="000B4643" w:rsidP="000B4643">
      <w:pPr>
        <w:rPr>
          <w:rFonts w:asciiTheme="minorHAnsi" w:eastAsiaTheme="minorHAnsi" w:hAnsiTheme="minorHAnsi" w:cstheme="minorBidi"/>
          <w:b/>
          <w:sz w:val="28"/>
        </w:rPr>
      </w:pPr>
      <w:r w:rsidRPr="000B4643">
        <w:rPr>
          <w:rFonts w:asciiTheme="minorHAnsi" w:eastAsiaTheme="minorHAnsi" w:hAnsiTheme="minorHAnsi" w:cstheme="minorBidi"/>
          <w:b/>
          <w:sz w:val="28"/>
        </w:rPr>
        <w:t>Samlet score</w:t>
      </w:r>
    </w:p>
    <w:p w:rsidR="000B4643" w:rsidRPr="000B4643" w:rsidRDefault="000B4643" w:rsidP="000B4643">
      <w:pPr>
        <w:rPr>
          <w:rFonts w:asciiTheme="minorHAnsi" w:eastAsiaTheme="minorHAnsi" w:hAnsiTheme="minorHAnsi" w:cstheme="minorBidi"/>
          <w:b/>
          <w:sz w:val="28"/>
        </w:rPr>
      </w:pPr>
      <w:r w:rsidRPr="000B4643">
        <w:rPr>
          <w:rFonts w:asciiTheme="minorHAnsi" w:eastAsiaTheme="minorHAnsi" w:hAnsiTheme="minorHAnsi" w:cstheme="minorBidi"/>
          <w:b/>
          <w:sz w:val="28"/>
        </w:rPr>
        <w:t>Resultatet læses som følger:</w:t>
      </w:r>
    </w:p>
    <w:p w:rsidR="000B4643" w:rsidRPr="000B4643" w:rsidRDefault="000B4643" w:rsidP="000B4643">
      <w:pPr>
        <w:rPr>
          <w:rFonts w:asciiTheme="minorHAnsi" w:eastAsiaTheme="minorHAnsi" w:hAnsiTheme="minorHAnsi" w:cstheme="minorBidi"/>
          <w:b/>
          <w:sz w:val="28"/>
        </w:rPr>
      </w:pPr>
      <w:r w:rsidRPr="000B4643">
        <w:rPr>
          <w:rFonts w:asciiTheme="minorHAnsi" w:eastAsiaTheme="minorHAnsi" w:hAnsiTheme="minorHAnsi" w:cstheme="minorBidi"/>
          <w:b/>
          <w:sz w:val="28"/>
        </w:rPr>
        <w:t>Fra 0 point til&lt;=4</w:t>
      </w:r>
      <w:r>
        <w:rPr>
          <w:rFonts w:asciiTheme="minorHAnsi" w:eastAsiaTheme="minorHAnsi" w:hAnsiTheme="minorHAnsi" w:cstheme="minorBidi"/>
          <w:b/>
          <w:sz w:val="28"/>
        </w:rPr>
        <w:t>0 point eleven viser alvorlige hukommelsesproblemer på alle 4 områder (se modellen side 148) overvej</w:t>
      </w:r>
      <w:r w:rsidRPr="000B4643">
        <w:rPr>
          <w:rFonts w:asciiTheme="minorHAnsi" w:eastAsiaTheme="minorHAnsi" w:hAnsiTheme="minorHAnsi" w:cstheme="minorBidi"/>
          <w:b/>
          <w:sz w:val="28"/>
        </w:rPr>
        <w:t xml:space="preserve"> om eleven skal </w:t>
      </w:r>
      <w:r>
        <w:rPr>
          <w:rFonts w:asciiTheme="minorHAnsi" w:eastAsiaTheme="minorHAnsi" w:hAnsiTheme="minorHAnsi" w:cstheme="minorBidi"/>
          <w:b/>
          <w:sz w:val="28"/>
        </w:rPr>
        <w:t xml:space="preserve">yderlige undersøges eller </w:t>
      </w:r>
      <w:r w:rsidRPr="000B4643">
        <w:rPr>
          <w:rFonts w:asciiTheme="minorHAnsi" w:eastAsiaTheme="minorHAnsi" w:hAnsiTheme="minorHAnsi" w:cstheme="minorBidi"/>
          <w:b/>
          <w:sz w:val="28"/>
        </w:rPr>
        <w:t>diagnosticeres</w:t>
      </w:r>
      <w:r>
        <w:rPr>
          <w:rFonts w:asciiTheme="minorHAnsi" w:eastAsiaTheme="minorHAnsi" w:hAnsiTheme="minorHAnsi" w:cstheme="minorBidi"/>
          <w:b/>
          <w:sz w:val="28"/>
        </w:rPr>
        <w:t>.</w:t>
      </w:r>
    </w:p>
    <w:p w:rsidR="000B4643" w:rsidRPr="000B4643" w:rsidRDefault="000B4643" w:rsidP="000B4643">
      <w:pPr>
        <w:rPr>
          <w:rFonts w:asciiTheme="minorHAnsi" w:eastAsiaTheme="minorHAnsi" w:hAnsiTheme="minorHAnsi" w:cstheme="minorBidi"/>
          <w:b/>
          <w:sz w:val="28"/>
        </w:rPr>
      </w:pPr>
      <w:r w:rsidRPr="000B4643">
        <w:rPr>
          <w:rFonts w:asciiTheme="minorHAnsi" w:eastAsiaTheme="minorHAnsi" w:hAnsiTheme="minorHAnsi" w:cstheme="minorBidi"/>
          <w:b/>
          <w:sz w:val="28"/>
        </w:rPr>
        <w:t xml:space="preserve">Fra 40 point til &lt;=60 point eleven viser her moderate </w:t>
      </w:r>
      <w:r>
        <w:rPr>
          <w:rFonts w:asciiTheme="minorHAnsi" w:eastAsiaTheme="minorHAnsi" w:hAnsiTheme="minorHAnsi" w:cstheme="minorBidi"/>
          <w:b/>
          <w:sz w:val="28"/>
        </w:rPr>
        <w:t>hukommelses</w:t>
      </w:r>
      <w:r w:rsidRPr="000B4643">
        <w:rPr>
          <w:rFonts w:asciiTheme="minorHAnsi" w:eastAsiaTheme="minorHAnsi" w:hAnsiTheme="minorHAnsi" w:cstheme="minorBidi"/>
          <w:b/>
          <w:sz w:val="28"/>
        </w:rPr>
        <w:t>problemer, der ofte ses hos elever med begavelsesproblemer og/eller elever med læringsproblemer. Søg efter generelle og specifikke læringsproblemer.</w:t>
      </w:r>
    </w:p>
    <w:p w:rsidR="000B4643" w:rsidRPr="000B4643" w:rsidRDefault="000B4643" w:rsidP="000B4643">
      <w:pPr>
        <w:rPr>
          <w:rFonts w:asciiTheme="minorHAnsi" w:eastAsiaTheme="minorHAnsi" w:hAnsiTheme="minorHAnsi" w:cstheme="minorBidi"/>
          <w:b/>
          <w:sz w:val="28"/>
        </w:rPr>
      </w:pPr>
      <w:r w:rsidRPr="000B4643">
        <w:rPr>
          <w:rFonts w:asciiTheme="minorHAnsi" w:eastAsiaTheme="minorHAnsi" w:hAnsiTheme="minorHAnsi" w:cstheme="minorBidi"/>
          <w:b/>
          <w:sz w:val="28"/>
        </w:rPr>
        <w:lastRenderedPageBreak/>
        <w:t xml:space="preserve">Fra 60 point til &lt;=80 point eleven </w:t>
      </w:r>
      <w:r>
        <w:rPr>
          <w:rFonts w:asciiTheme="minorHAnsi" w:eastAsiaTheme="minorHAnsi" w:hAnsiTheme="minorHAnsi" w:cstheme="minorBidi"/>
          <w:b/>
          <w:sz w:val="28"/>
        </w:rPr>
        <w:t>viser svingende hukommelse</w:t>
      </w:r>
      <w:r w:rsidRPr="000B4643">
        <w:rPr>
          <w:rFonts w:asciiTheme="minorHAnsi" w:eastAsiaTheme="minorHAnsi" w:hAnsiTheme="minorHAnsi" w:cstheme="minorBidi"/>
          <w:b/>
          <w:sz w:val="28"/>
        </w:rPr>
        <w:t xml:space="preserve"> ind og imellem. Kunne tyde på personlige og sociale problemer, så afsøg på disse områder.</w:t>
      </w:r>
    </w:p>
    <w:p w:rsidR="000B4643" w:rsidRPr="000B4643" w:rsidRDefault="000B4643" w:rsidP="000B4643">
      <w:pPr>
        <w:rPr>
          <w:rFonts w:asciiTheme="minorHAnsi" w:eastAsiaTheme="minorHAnsi" w:hAnsiTheme="minorHAnsi" w:cstheme="minorBidi"/>
          <w:b/>
          <w:sz w:val="28"/>
        </w:rPr>
      </w:pPr>
      <w:r w:rsidRPr="000B4643">
        <w:rPr>
          <w:rFonts w:asciiTheme="minorHAnsi" w:eastAsiaTheme="minorHAnsi" w:hAnsiTheme="minorHAnsi" w:cstheme="minorBidi"/>
          <w:b/>
          <w:sz w:val="28"/>
        </w:rPr>
        <w:t>Fra 80 point til 100 point ses ingen problemer. Og eleven vil respondere på anvisninger, udfordrende læringsmiljøer og styrende opgaver</w:t>
      </w:r>
    </w:p>
    <w:p w:rsidR="000B4643" w:rsidRPr="000B4643" w:rsidRDefault="000B4643" w:rsidP="000B4643">
      <w:pPr>
        <w:rPr>
          <w:rFonts w:asciiTheme="minorHAnsi" w:eastAsiaTheme="minorHAnsi" w:hAnsiTheme="minorHAnsi" w:cstheme="minorBidi"/>
          <w:b/>
          <w:sz w:val="28"/>
        </w:rPr>
      </w:pPr>
      <w:r w:rsidRPr="000B4643">
        <w:rPr>
          <w:rFonts w:asciiTheme="minorHAnsi" w:eastAsiaTheme="minorHAnsi" w:hAnsiTheme="minorHAnsi" w:cstheme="minorBidi"/>
          <w:b/>
          <w:sz w:val="28"/>
        </w:rPr>
        <w:t xml:space="preserve">Du kan herfra gå videre til </w:t>
      </w:r>
      <w:r w:rsidRPr="000B4643">
        <w:rPr>
          <w:rFonts w:asciiTheme="minorHAnsi" w:eastAsiaTheme="minorHAnsi" w:hAnsiTheme="minorHAnsi" w:cstheme="minorBidi"/>
          <w:b/>
          <w:sz w:val="28"/>
          <w:u w:val="single"/>
        </w:rPr>
        <w:t>Læringsanalyser</w:t>
      </w:r>
      <w:r w:rsidRPr="000B4643">
        <w:rPr>
          <w:rFonts w:asciiTheme="minorHAnsi" w:eastAsiaTheme="minorHAnsi" w:hAnsiTheme="minorHAnsi" w:cstheme="minorBidi"/>
          <w:b/>
          <w:sz w:val="28"/>
        </w:rPr>
        <w:t xml:space="preserve"> eller til </w:t>
      </w:r>
      <w:r w:rsidRPr="000B4643">
        <w:rPr>
          <w:rFonts w:asciiTheme="minorHAnsi" w:eastAsiaTheme="minorHAnsi" w:hAnsiTheme="minorHAnsi" w:cstheme="minorBidi"/>
          <w:b/>
          <w:sz w:val="28"/>
          <w:u w:val="single"/>
        </w:rPr>
        <w:t xml:space="preserve">læringsdelen i </w:t>
      </w:r>
      <w:proofErr w:type="spellStart"/>
      <w:r w:rsidRPr="000B4643">
        <w:rPr>
          <w:rFonts w:asciiTheme="minorHAnsi" w:eastAsiaTheme="minorHAnsi" w:hAnsiTheme="minorHAnsi" w:cstheme="minorBidi"/>
          <w:b/>
          <w:sz w:val="28"/>
          <w:u w:val="single"/>
        </w:rPr>
        <w:t>UngePAS</w:t>
      </w:r>
      <w:proofErr w:type="spellEnd"/>
    </w:p>
    <w:p w:rsidR="0078549E" w:rsidRDefault="000B4643">
      <w:proofErr w:type="gramStart"/>
      <w:r>
        <w:rPr>
          <w:sz w:val="28"/>
          <w:szCs w:val="56"/>
        </w:rPr>
        <w:t>Litteratur:  Håndbog</w:t>
      </w:r>
      <w:proofErr w:type="gramEnd"/>
      <w:r>
        <w:rPr>
          <w:sz w:val="28"/>
          <w:szCs w:val="56"/>
        </w:rPr>
        <w:t xml:space="preserve"> i Hukommelse (Munkholm Forlag) &amp; Inklusion og </w:t>
      </w:r>
      <w:proofErr w:type="spellStart"/>
      <w:r>
        <w:rPr>
          <w:sz w:val="28"/>
          <w:szCs w:val="56"/>
        </w:rPr>
        <w:t>Neuropædagogik</w:t>
      </w:r>
      <w:proofErr w:type="spellEnd"/>
      <w:r>
        <w:rPr>
          <w:sz w:val="28"/>
          <w:szCs w:val="56"/>
        </w:rPr>
        <w:t xml:space="preserve"> Kap 11 (Munkholm Forlag)</w:t>
      </w:r>
    </w:p>
    <w:sectPr w:rsidR="0078549E">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A50" w:rsidRDefault="00DA5A50" w:rsidP="00B93362">
      <w:pPr>
        <w:spacing w:after="0" w:line="240" w:lineRule="auto"/>
      </w:pPr>
      <w:r>
        <w:separator/>
      </w:r>
    </w:p>
  </w:endnote>
  <w:endnote w:type="continuationSeparator" w:id="0">
    <w:p w:rsidR="00DA5A50" w:rsidRDefault="00DA5A50" w:rsidP="00B93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A50" w:rsidRDefault="00DA5A50" w:rsidP="00B93362">
      <w:pPr>
        <w:spacing w:after="0" w:line="240" w:lineRule="auto"/>
      </w:pPr>
      <w:r>
        <w:separator/>
      </w:r>
    </w:p>
  </w:footnote>
  <w:footnote w:type="continuationSeparator" w:id="0">
    <w:p w:rsidR="00DA5A50" w:rsidRDefault="00DA5A50" w:rsidP="00B93362">
      <w:pPr>
        <w:spacing w:after="0" w:line="240" w:lineRule="auto"/>
      </w:pPr>
      <w:r>
        <w:continuationSeparator/>
      </w:r>
    </w:p>
  </w:footnote>
  <w:footnote w:id="1">
    <w:p w:rsidR="00B93362" w:rsidRDefault="00B93362" w:rsidP="00B93362">
      <w:pPr>
        <w:pStyle w:val="Fodnotetekst"/>
      </w:pPr>
      <w:r>
        <w:rPr>
          <w:rStyle w:val="Fodnotehenvisning"/>
        </w:rPr>
        <w:footnoteRef/>
      </w:r>
      <w:r w:rsidRPr="00117768">
        <w:rPr>
          <w:lang w:val="en-US"/>
        </w:rPr>
        <w:t xml:space="preserve"> Bradley, Veronica i: </w:t>
      </w:r>
      <w:r w:rsidRPr="00117768">
        <w:rPr>
          <w:i/>
          <w:lang w:val="en-US"/>
        </w:rPr>
        <w:t xml:space="preserve">The Handbook of Clinical neuropsychology. </w:t>
      </w:r>
      <w:r w:rsidRPr="00484994">
        <w:t xml:space="preserve">Side 161. </w:t>
      </w:r>
    </w:p>
  </w:footnote>
  <w:footnote w:id="2">
    <w:p w:rsidR="00B93362" w:rsidRDefault="00B93362" w:rsidP="00B93362">
      <w:pPr>
        <w:pStyle w:val="Fodnotetekst"/>
      </w:pPr>
      <w:r>
        <w:rPr>
          <w:rStyle w:val="Fodnotehenvisning"/>
        </w:rPr>
        <w:footnoteRef/>
      </w:r>
      <w:r>
        <w:t xml:space="preserve"> Hilling, Steen: </w:t>
      </w:r>
      <w:r>
        <w:rPr>
          <w:i/>
        </w:rPr>
        <w:t xml:space="preserve">Håndbog i hukommelse. </w:t>
      </w:r>
      <w:r>
        <w:t>Side 7.</w:t>
      </w:r>
    </w:p>
  </w:footnote>
  <w:footnote w:id="3">
    <w:p w:rsidR="00B93362" w:rsidRDefault="00B93362" w:rsidP="00B93362">
      <w:pPr>
        <w:pStyle w:val="Fodnotetekst"/>
      </w:pPr>
      <w:r>
        <w:rPr>
          <w:rStyle w:val="Fodnotehenvisning"/>
        </w:rPr>
        <w:footnoteRef/>
      </w:r>
      <w:r>
        <w:t xml:space="preserve"> </w:t>
      </w:r>
      <w:proofErr w:type="spellStart"/>
      <w:r>
        <w:t>Levine</w:t>
      </w:r>
      <w:proofErr w:type="spellEnd"/>
      <w:r>
        <w:t xml:space="preserve">, Mel: </w:t>
      </w:r>
      <w:r>
        <w:rPr>
          <w:i/>
        </w:rPr>
        <w:t xml:space="preserve">Hjernen bag lysten til at lære. </w:t>
      </w:r>
      <w:r>
        <w:t>Side 119.</w:t>
      </w:r>
    </w:p>
  </w:footnote>
  <w:footnote w:id="4">
    <w:p w:rsidR="00B93362" w:rsidRPr="00F26286" w:rsidRDefault="00B93362" w:rsidP="00B93362">
      <w:pPr>
        <w:pStyle w:val="Fodnotetekst"/>
        <w:rPr>
          <w:lang w:val="en-US"/>
        </w:rPr>
      </w:pPr>
      <w:r>
        <w:rPr>
          <w:rStyle w:val="Fodnotehenvisning"/>
          <w:sz w:val="18"/>
          <w:szCs w:val="18"/>
        </w:rPr>
        <w:footnoteRef/>
      </w:r>
      <w:r>
        <w:rPr>
          <w:sz w:val="18"/>
          <w:szCs w:val="18"/>
        </w:rPr>
        <w:t xml:space="preserve"> </w:t>
      </w:r>
      <w:r w:rsidRPr="003D4C2D">
        <w:t xml:space="preserve">Fredens, Kjeld: </w:t>
      </w:r>
      <w:r w:rsidRPr="003D4C2D">
        <w:rPr>
          <w:i/>
        </w:rPr>
        <w:t xml:space="preserve">Mennesket i hjernen. </w:t>
      </w:r>
      <w:proofErr w:type="gramStart"/>
      <w:r w:rsidRPr="0084200F">
        <w:rPr>
          <w:lang w:val="en-US"/>
        </w:rPr>
        <w:t>Side 171.</w:t>
      </w:r>
      <w:proofErr w:type="gramEnd"/>
    </w:p>
  </w:footnote>
  <w:footnote w:id="5">
    <w:p w:rsidR="00B93362" w:rsidRDefault="00B93362" w:rsidP="00B93362">
      <w:pPr>
        <w:pStyle w:val="Fodnotetekst"/>
      </w:pPr>
      <w:r w:rsidRPr="003D4C2D">
        <w:rPr>
          <w:rStyle w:val="Fodnotehenvisning"/>
        </w:rPr>
        <w:footnoteRef/>
      </w:r>
      <w:r w:rsidRPr="0084200F">
        <w:rPr>
          <w:lang w:val="en-US"/>
        </w:rPr>
        <w:t xml:space="preserve"> </w:t>
      </w:r>
      <w:proofErr w:type="spellStart"/>
      <w:r w:rsidRPr="0084200F">
        <w:rPr>
          <w:lang w:val="en-US"/>
        </w:rPr>
        <w:t>Stuss</w:t>
      </w:r>
      <w:proofErr w:type="spellEnd"/>
      <w:r w:rsidRPr="0084200F">
        <w:rPr>
          <w:lang w:val="en-US"/>
        </w:rPr>
        <w:t xml:space="preserve">, Donald: </w:t>
      </w:r>
      <w:r w:rsidRPr="0084200F">
        <w:rPr>
          <w:i/>
          <w:lang w:val="en-US"/>
        </w:rPr>
        <w:t xml:space="preserve">Principles of frontal lobe function. </w:t>
      </w:r>
      <w:r w:rsidRPr="003D4C2D">
        <w:t>Side 181.</w:t>
      </w:r>
    </w:p>
  </w:footnote>
  <w:footnote w:id="6">
    <w:p w:rsidR="00B93362" w:rsidRPr="00F26286" w:rsidRDefault="00B93362" w:rsidP="00B93362">
      <w:pPr>
        <w:pStyle w:val="Fodnotetekst"/>
        <w:rPr>
          <w:lang w:val="en-US"/>
        </w:rPr>
      </w:pPr>
      <w:r w:rsidRPr="003D4C2D">
        <w:rPr>
          <w:rStyle w:val="Fodnotehenvisning"/>
        </w:rPr>
        <w:footnoteRef/>
      </w:r>
      <w:r w:rsidRPr="003D4C2D">
        <w:t xml:space="preserve"> Marstrand, Lisbeth: </w:t>
      </w:r>
      <w:r w:rsidRPr="003D4C2D">
        <w:rPr>
          <w:i/>
        </w:rPr>
        <w:t xml:space="preserve">Opmærksomhed og arbejdshukommelse. </w:t>
      </w:r>
      <w:proofErr w:type="gramStart"/>
      <w:r w:rsidRPr="009F198D">
        <w:rPr>
          <w:lang w:val="en-US"/>
        </w:rPr>
        <w:t>Side 40.</w:t>
      </w:r>
      <w:proofErr w:type="gramEnd"/>
    </w:p>
  </w:footnote>
  <w:footnote w:id="7">
    <w:p w:rsidR="00B93362" w:rsidRPr="00F26286" w:rsidRDefault="00B93362" w:rsidP="00B93362">
      <w:pPr>
        <w:pStyle w:val="Fodnotetekst"/>
        <w:rPr>
          <w:lang w:val="en-US"/>
        </w:rPr>
      </w:pPr>
      <w:r>
        <w:rPr>
          <w:rStyle w:val="Fodnotehenvisning"/>
        </w:rPr>
        <w:footnoteRef/>
      </w:r>
      <w:r w:rsidRPr="004F55E1">
        <w:rPr>
          <w:lang w:val="en-US"/>
        </w:rPr>
        <w:t xml:space="preserve"> Anderson, Peter: </w:t>
      </w:r>
      <w:r w:rsidRPr="004F55E1">
        <w:rPr>
          <w:i/>
          <w:lang w:val="en-US"/>
        </w:rPr>
        <w:t xml:space="preserve">Executive </w:t>
      </w:r>
      <w:r>
        <w:rPr>
          <w:i/>
          <w:lang w:val="en-US"/>
        </w:rPr>
        <w:t>F</w:t>
      </w:r>
      <w:r w:rsidRPr="004F55E1">
        <w:rPr>
          <w:i/>
          <w:lang w:val="en-US"/>
        </w:rPr>
        <w:t>unctions and t</w:t>
      </w:r>
      <w:r>
        <w:rPr>
          <w:i/>
          <w:lang w:val="en-US"/>
        </w:rPr>
        <w:t xml:space="preserve">he Frontal Lobes. </w:t>
      </w:r>
      <w:proofErr w:type="gramStart"/>
      <w:r>
        <w:rPr>
          <w:lang w:val="en-US"/>
        </w:rPr>
        <w:t>Side 13.</w:t>
      </w:r>
      <w:proofErr w:type="gramEnd"/>
    </w:p>
  </w:footnote>
  <w:footnote w:id="8">
    <w:p w:rsidR="00B93362" w:rsidRPr="00C95FE9" w:rsidRDefault="00B93362" w:rsidP="00B93362">
      <w:pPr>
        <w:pStyle w:val="Fodnotetekst"/>
        <w:rPr>
          <w:lang w:val="en-US"/>
        </w:rPr>
      </w:pPr>
      <w:r>
        <w:rPr>
          <w:rStyle w:val="Fodnotehenvisning"/>
        </w:rPr>
        <w:footnoteRef/>
      </w:r>
      <w:r w:rsidRPr="008F26DC">
        <w:rPr>
          <w:lang w:val="en-US"/>
        </w:rPr>
        <w:t xml:space="preserve"> </w:t>
      </w:r>
      <w:r w:rsidRPr="004F55E1">
        <w:rPr>
          <w:lang w:val="en-US"/>
        </w:rPr>
        <w:t xml:space="preserve">Anderson, Peter: </w:t>
      </w:r>
      <w:r w:rsidRPr="004F55E1">
        <w:rPr>
          <w:i/>
          <w:lang w:val="en-US"/>
        </w:rPr>
        <w:t xml:space="preserve">Executive </w:t>
      </w:r>
      <w:r>
        <w:rPr>
          <w:i/>
          <w:lang w:val="en-US"/>
        </w:rPr>
        <w:t>F</w:t>
      </w:r>
      <w:r w:rsidRPr="004F55E1">
        <w:rPr>
          <w:i/>
          <w:lang w:val="en-US"/>
        </w:rPr>
        <w:t>unctions and t</w:t>
      </w:r>
      <w:r>
        <w:rPr>
          <w:i/>
          <w:lang w:val="en-US"/>
        </w:rPr>
        <w:t xml:space="preserve">he Frontal Lobes. </w:t>
      </w:r>
      <w:r w:rsidRPr="00C95FE9">
        <w:rPr>
          <w:lang w:val="en-US"/>
        </w:rPr>
        <w:t>Side 7.</w:t>
      </w:r>
    </w:p>
  </w:footnote>
  <w:footnote w:id="9">
    <w:p w:rsidR="00B93362" w:rsidRDefault="00B93362" w:rsidP="00B93362">
      <w:pPr>
        <w:pStyle w:val="Fodnotetekst"/>
      </w:pPr>
      <w:r>
        <w:rPr>
          <w:rStyle w:val="Fodnotehenvisning"/>
        </w:rPr>
        <w:footnoteRef/>
      </w:r>
      <w:r w:rsidRPr="007F3BCA">
        <w:rPr>
          <w:lang w:val="en-US"/>
        </w:rPr>
        <w:t xml:space="preserve"> Bradley, Veronica: </w:t>
      </w:r>
      <w:r w:rsidRPr="007F3BCA">
        <w:rPr>
          <w:i/>
          <w:lang w:val="en-US"/>
        </w:rPr>
        <w:t xml:space="preserve">Clinical Neuropsychology. </w:t>
      </w:r>
      <w:r w:rsidRPr="00C42AEF">
        <w:t xml:space="preserve">162. </w:t>
      </w:r>
    </w:p>
  </w:footnote>
  <w:footnote w:id="10">
    <w:p w:rsidR="00B93362" w:rsidRDefault="00B93362" w:rsidP="00B93362">
      <w:pPr>
        <w:pStyle w:val="Fodnotetekst"/>
      </w:pPr>
      <w:r>
        <w:rPr>
          <w:rStyle w:val="Fodnotehenvisning"/>
        </w:rPr>
        <w:footnoteRef/>
      </w:r>
      <w:r w:rsidRPr="00C42AEF">
        <w:t xml:space="preserve"> Kringelbach, Morten: </w:t>
      </w:r>
      <w:r w:rsidRPr="00C42AEF">
        <w:rPr>
          <w:i/>
        </w:rPr>
        <w:t xml:space="preserve">Hjernerum. </w:t>
      </w:r>
      <w:r w:rsidRPr="00C42AEF">
        <w:t>Side 89.</w:t>
      </w:r>
    </w:p>
  </w:footnote>
  <w:footnote w:id="11">
    <w:p w:rsidR="00B93362" w:rsidRPr="00C95FE9" w:rsidRDefault="00B93362" w:rsidP="00B93362">
      <w:pPr>
        <w:pStyle w:val="Fodnotetekst"/>
      </w:pPr>
      <w:r>
        <w:rPr>
          <w:rStyle w:val="Fodnotehenvisning"/>
        </w:rPr>
        <w:footnoteRef/>
      </w:r>
      <w:r>
        <w:t xml:space="preserve"> Ringsmose, Charlotte: </w:t>
      </w:r>
      <w:r>
        <w:rPr>
          <w:i/>
        </w:rPr>
        <w:t xml:space="preserve">Hjerne og læring. </w:t>
      </w:r>
      <w:r w:rsidRPr="00C95FE9">
        <w:t>Side 75.</w:t>
      </w:r>
    </w:p>
  </w:footnote>
  <w:footnote w:id="12">
    <w:p w:rsidR="00B93362" w:rsidRDefault="00B93362" w:rsidP="00B93362">
      <w:pPr>
        <w:pStyle w:val="Fodnotetekst"/>
      </w:pPr>
      <w:r>
        <w:rPr>
          <w:rStyle w:val="Fodnotehenvisning"/>
        </w:rPr>
        <w:footnoteRef/>
      </w:r>
      <w:r>
        <w:t xml:space="preserve"> Hilling, Steen: </w:t>
      </w:r>
      <w:r>
        <w:rPr>
          <w:i/>
        </w:rPr>
        <w:t xml:space="preserve">Håndbog i hukommelse. </w:t>
      </w:r>
      <w:r>
        <w:t xml:space="preserve">Side 12. </w:t>
      </w:r>
    </w:p>
  </w:footnote>
  <w:footnote w:id="13">
    <w:p w:rsidR="00B93362" w:rsidRDefault="00B93362" w:rsidP="00B93362">
      <w:pPr>
        <w:pStyle w:val="Fodnotetekst"/>
      </w:pPr>
      <w:r>
        <w:rPr>
          <w:rStyle w:val="Fodnotehenvisning"/>
        </w:rPr>
        <w:footnoteRef/>
      </w:r>
      <w:r>
        <w:t xml:space="preserve"> Kringelbach, Morten: </w:t>
      </w:r>
      <w:r>
        <w:rPr>
          <w:i/>
        </w:rPr>
        <w:t xml:space="preserve">Hjernerum. </w:t>
      </w:r>
      <w:r>
        <w:t xml:space="preserve">Side 90. </w:t>
      </w:r>
    </w:p>
  </w:footnote>
  <w:footnote w:id="14">
    <w:p w:rsidR="00B93362" w:rsidRPr="00C95FE9" w:rsidRDefault="00B93362" w:rsidP="00B93362">
      <w:pPr>
        <w:pStyle w:val="Fodnotetekst"/>
      </w:pPr>
      <w:r>
        <w:rPr>
          <w:rStyle w:val="Fodnotehenvisning"/>
        </w:rPr>
        <w:footnoteRef/>
      </w:r>
      <w:r>
        <w:t xml:space="preserve"> Fredens, Kjeld: </w:t>
      </w:r>
      <w:r>
        <w:rPr>
          <w:i/>
        </w:rPr>
        <w:t xml:space="preserve">Mennesket i hjernen. </w:t>
      </w:r>
      <w:r w:rsidRPr="00C95FE9">
        <w:t>Side 178.</w:t>
      </w:r>
    </w:p>
  </w:footnote>
  <w:footnote w:id="15">
    <w:p w:rsidR="00B93362" w:rsidRDefault="00B93362" w:rsidP="00B93362">
      <w:pPr>
        <w:pStyle w:val="Fodnotetekst"/>
      </w:pPr>
      <w:r>
        <w:rPr>
          <w:rStyle w:val="Fodnotehenvisning"/>
        </w:rPr>
        <w:footnoteRef/>
      </w:r>
      <w:r>
        <w:t xml:space="preserve"> Hart, Susan: </w:t>
      </w:r>
      <w:r>
        <w:rPr>
          <w:i/>
        </w:rPr>
        <w:t xml:space="preserve">Hjerne, samhørighed og personlighed. </w:t>
      </w:r>
      <w:r>
        <w:t>Side 248.</w:t>
      </w:r>
    </w:p>
  </w:footnote>
  <w:footnote w:id="16">
    <w:p w:rsidR="00B93362" w:rsidRDefault="00B93362" w:rsidP="00B93362">
      <w:pPr>
        <w:pStyle w:val="Fodnotetekst"/>
      </w:pPr>
      <w:r>
        <w:rPr>
          <w:rStyle w:val="Fodnotehenvisning"/>
        </w:rPr>
        <w:footnoteRef/>
      </w:r>
      <w:r>
        <w:t xml:space="preserve"> Sørensen, Jens Hardy: </w:t>
      </w:r>
      <w:r>
        <w:rPr>
          <w:i/>
        </w:rPr>
        <w:t xml:space="preserve">Affektregulering i udvikling og psykoterapi. </w:t>
      </w:r>
      <w:r>
        <w:t>Side 169.</w:t>
      </w:r>
    </w:p>
  </w:footnote>
  <w:footnote w:id="17">
    <w:p w:rsidR="00B93362" w:rsidRDefault="00B93362" w:rsidP="00B93362">
      <w:pPr>
        <w:pStyle w:val="Fodnotetekst"/>
      </w:pPr>
      <w:r>
        <w:rPr>
          <w:rStyle w:val="Fodnotehenvisning"/>
        </w:rPr>
        <w:footnoteRef/>
      </w:r>
      <w:r>
        <w:t xml:space="preserve"> </w:t>
      </w:r>
      <w:proofErr w:type="spellStart"/>
      <w:r>
        <w:t>Siegel</w:t>
      </w:r>
      <w:proofErr w:type="spellEnd"/>
      <w:r>
        <w:t xml:space="preserve">, Daniel: </w:t>
      </w:r>
      <w:r>
        <w:rPr>
          <w:i/>
        </w:rPr>
        <w:t>Sindets tilblivelse og udvikling.</w:t>
      </w:r>
      <w:r>
        <w:t xml:space="preserve"> Side 205.</w:t>
      </w:r>
    </w:p>
  </w:footnote>
  <w:footnote w:id="18">
    <w:p w:rsidR="00B93362" w:rsidRDefault="00B93362" w:rsidP="00B93362">
      <w:pPr>
        <w:pStyle w:val="Fodnotetekst"/>
      </w:pPr>
      <w:r>
        <w:rPr>
          <w:rStyle w:val="Fodnotehenvisning"/>
        </w:rPr>
        <w:footnoteRef/>
      </w:r>
      <w:r>
        <w:t xml:space="preserve"> </w:t>
      </w:r>
      <w:proofErr w:type="spellStart"/>
      <w:r>
        <w:t>Siegel</w:t>
      </w:r>
      <w:proofErr w:type="spellEnd"/>
      <w:r>
        <w:t xml:space="preserve">, Daniel: </w:t>
      </w:r>
      <w:r>
        <w:rPr>
          <w:i/>
        </w:rPr>
        <w:t xml:space="preserve">Sindets tilblivelse og udvikling. </w:t>
      </w:r>
      <w:r>
        <w:t>Side 366.</w:t>
      </w:r>
    </w:p>
  </w:footnote>
  <w:footnote w:id="19">
    <w:p w:rsidR="00B93362" w:rsidRDefault="00B93362" w:rsidP="00B93362">
      <w:pPr>
        <w:pStyle w:val="Fodnotetekst"/>
      </w:pPr>
      <w:r>
        <w:rPr>
          <w:rStyle w:val="Fodnotehenvisning"/>
        </w:rPr>
        <w:footnoteRef/>
      </w:r>
      <w:r>
        <w:t xml:space="preserve"> Hilling, Steen, Behrend, Lotte og Sunesen, Micki: </w:t>
      </w:r>
      <w:r>
        <w:rPr>
          <w:i/>
        </w:rPr>
        <w:t xml:space="preserve">Undervisningsdifferentiering i kontekst. </w:t>
      </w:r>
      <w:r>
        <w:t xml:space="preserve">Side 40. </w:t>
      </w:r>
    </w:p>
  </w:footnote>
  <w:footnote w:id="20">
    <w:p w:rsidR="00193D5A" w:rsidRDefault="00193D5A" w:rsidP="00193D5A"/>
  </w:footnote>
  <w:footnote w:id="21">
    <w:p w:rsidR="00193D5A" w:rsidRDefault="00193D5A" w:rsidP="00193D5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E153A"/>
    <w:multiLevelType w:val="hybridMultilevel"/>
    <w:tmpl w:val="36B05B52"/>
    <w:lvl w:ilvl="0" w:tplc="0406000F">
      <w:start w:val="1"/>
      <w:numFmt w:val="decimal"/>
      <w:lvlText w:val="%1."/>
      <w:lvlJc w:val="left"/>
      <w:pPr>
        <w:ind w:left="864" w:hanging="360"/>
      </w:pPr>
      <w:rPr>
        <w:rFonts w:cs="Times New Roman"/>
      </w:rPr>
    </w:lvl>
    <w:lvl w:ilvl="1" w:tplc="04060001">
      <w:start w:val="1"/>
      <w:numFmt w:val="bullet"/>
      <w:lvlText w:val=""/>
      <w:lvlJc w:val="left"/>
      <w:pPr>
        <w:ind w:left="1584" w:hanging="360"/>
      </w:pPr>
      <w:rPr>
        <w:rFonts w:ascii="Symbol" w:hAnsi="Symbol" w:hint="default"/>
      </w:rPr>
    </w:lvl>
    <w:lvl w:ilvl="2" w:tplc="0406001B" w:tentative="1">
      <w:start w:val="1"/>
      <w:numFmt w:val="lowerRoman"/>
      <w:lvlText w:val="%3."/>
      <w:lvlJc w:val="right"/>
      <w:pPr>
        <w:ind w:left="2304" w:hanging="180"/>
      </w:pPr>
      <w:rPr>
        <w:rFonts w:cs="Times New Roman"/>
      </w:rPr>
    </w:lvl>
    <w:lvl w:ilvl="3" w:tplc="0406000F" w:tentative="1">
      <w:start w:val="1"/>
      <w:numFmt w:val="decimal"/>
      <w:lvlText w:val="%4."/>
      <w:lvlJc w:val="left"/>
      <w:pPr>
        <w:ind w:left="3024" w:hanging="360"/>
      </w:pPr>
      <w:rPr>
        <w:rFonts w:cs="Times New Roman"/>
      </w:rPr>
    </w:lvl>
    <w:lvl w:ilvl="4" w:tplc="04060019" w:tentative="1">
      <w:start w:val="1"/>
      <w:numFmt w:val="lowerLetter"/>
      <w:lvlText w:val="%5."/>
      <w:lvlJc w:val="left"/>
      <w:pPr>
        <w:ind w:left="3744" w:hanging="360"/>
      </w:pPr>
      <w:rPr>
        <w:rFonts w:cs="Times New Roman"/>
      </w:rPr>
    </w:lvl>
    <w:lvl w:ilvl="5" w:tplc="0406001B" w:tentative="1">
      <w:start w:val="1"/>
      <w:numFmt w:val="lowerRoman"/>
      <w:lvlText w:val="%6."/>
      <w:lvlJc w:val="right"/>
      <w:pPr>
        <w:ind w:left="4464" w:hanging="180"/>
      </w:pPr>
      <w:rPr>
        <w:rFonts w:cs="Times New Roman"/>
      </w:rPr>
    </w:lvl>
    <w:lvl w:ilvl="6" w:tplc="0406000F" w:tentative="1">
      <w:start w:val="1"/>
      <w:numFmt w:val="decimal"/>
      <w:lvlText w:val="%7."/>
      <w:lvlJc w:val="left"/>
      <w:pPr>
        <w:ind w:left="5184" w:hanging="360"/>
      </w:pPr>
      <w:rPr>
        <w:rFonts w:cs="Times New Roman"/>
      </w:rPr>
    </w:lvl>
    <w:lvl w:ilvl="7" w:tplc="04060019" w:tentative="1">
      <w:start w:val="1"/>
      <w:numFmt w:val="lowerLetter"/>
      <w:lvlText w:val="%8."/>
      <w:lvlJc w:val="left"/>
      <w:pPr>
        <w:ind w:left="5904" w:hanging="360"/>
      </w:pPr>
      <w:rPr>
        <w:rFonts w:cs="Times New Roman"/>
      </w:rPr>
    </w:lvl>
    <w:lvl w:ilvl="8" w:tplc="0406001B" w:tentative="1">
      <w:start w:val="1"/>
      <w:numFmt w:val="lowerRoman"/>
      <w:lvlText w:val="%9."/>
      <w:lvlJc w:val="right"/>
      <w:pPr>
        <w:ind w:left="6624" w:hanging="180"/>
      </w:pPr>
      <w:rPr>
        <w:rFonts w:cs="Times New Roman"/>
      </w:rPr>
    </w:lvl>
  </w:abstractNum>
  <w:abstractNum w:abstractNumId="1">
    <w:nsid w:val="0FB96B55"/>
    <w:multiLevelType w:val="hybridMultilevel"/>
    <w:tmpl w:val="B5B80AC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10F65BB4"/>
    <w:multiLevelType w:val="hybridMultilevel"/>
    <w:tmpl w:val="A20C120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21392D30"/>
    <w:multiLevelType w:val="hybridMultilevel"/>
    <w:tmpl w:val="F6F4A3E6"/>
    <w:lvl w:ilvl="0" w:tplc="0406000F">
      <w:start w:val="1"/>
      <w:numFmt w:val="decimal"/>
      <w:lvlText w:val="%1."/>
      <w:lvlJc w:val="left"/>
      <w:pPr>
        <w:ind w:left="720" w:hanging="360"/>
      </w:pPr>
      <w:rPr>
        <w:rFonts w:cs="Times New Roman"/>
      </w:rPr>
    </w:lvl>
    <w:lvl w:ilvl="1" w:tplc="04060001">
      <w:start w:val="1"/>
      <w:numFmt w:val="bullet"/>
      <w:lvlText w:val=""/>
      <w:lvlJc w:val="left"/>
      <w:pPr>
        <w:ind w:left="1440" w:hanging="360"/>
      </w:pPr>
      <w:rPr>
        <w:rFonts w:ascii="Symbol" w:hAnsi="Symbol" w:hint="default"/>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4">
    <w:nsid w:val="55AE2C76"/>
    <w:multiLevelType w:val="hybridMultilevel"/>
    <w:tmpl w:val="AC8C119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nsid w:val="59A728B0"/>
    <w:multiLevelType w:val="hybridMultilevel"/>
    <w:tmpl w:val="2B98B91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63A610E6"/>
    <w:multiLevelType w:val="hybridMultilevel"/>
    <w:tmpl w:val="EBB4FCEC"/>
    <w:lvl w:ilvl="0" w:tplc="0406000F">
      <w:start w:val="1"/>
      <w:numFmt w:val="decimal"/>
      <w:lvlText w:val="%1."/>
      <w:lvlJc w:val="left"/>
      <w:pPr>
        <w:ind w:left="720" w:hanging="360"/>
      </w:pPr>
      <w:rPr>
        <w:rFonts w:cs="Times New Roman"/>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7">
    <w:nsid w:val="66BB6043"/>
    <w:multiLevelType w:val="hybridMultilevel"/>
    <w:tmpl w:val="5A4EB694"/>
    <w:lvl w:ilvl="0" w:tplc="0406000F">
      <w:start w:val="1"/>
      <w:numFmt w:val="decimal"/>
      <w:lvlText w:val="%1."/>
      <w:lvlJc w:val="left"/>
      <w:pPr>
        <w:ind w:left="1080" w:hanging="360"/>
      </w:pPr>
      <w:rPr>
        <w:rFonts w:cs="Times New Roman" w:hint="default"/>
      </w:rPr>
    </w:lvl>
    <w:lvl w:ilvl="1" w:tplc="04060003" w:tentative="1">
      <w:start w:val="1"/>
      <w:numFmt w:val="bullet"/>
      <w:lvlText w:val="o"/>
      <w:lvlJc w:val="left"/>
      <w:pPr>
        <w:ind w:left="1800" w:hanging="360"/>
      </w:pPr>
      <w:rPr>
        <w:rFonts w:ascii="Courier New" w:hAnsi="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8">
    <w:nsid w:val="6C3C0211"/>
    <w:multiLevelType w:val="hybridMultilevel"/>
    <w:tmpl w:val="D19AA6CC"/>
    <w:lvl w:ilvl="0" w:tplc="04060001">
      <w:start w:val="1"/>
      <w:numFmt w:val="bullet"/>
      <w:lvlText w:val=""/>
      <w:lvlJc w:val="left"/>
      <w:pPr>
        <w:ind w:left="762" w:hanging="360"/>
      </w:pPr>
      <w:rPr>
        <w:rFonts w:ascii="Symbol" w:hAnsi="Symbol" w:hint="default"/>
      </w:rPr>
    </w:lvl>
    <w:lvl w:ilvl="1" w:tplc="04060003" w:tentative="1">
      <w:start w:val="1"/>
      <w:numFmt w:val="bullet"/>
      <w:lvlText w:val="o"/>
      <w:lvlJc w:val="left"/>
      <w:pPr>
        <w:ind w:left="1482" w:hanging="360"/>
      </w:pPr>
      <w:rPr>
        <w:rFonts w:ascii="Courier New" w:hAnsi="Courier New" w:hint="default"/>
      </w:rPr>
    </w:lvl>
    <w:lvl w:ilvl="2" w:tplc="04060005" w:tentative="1">
      <w:start w:val="1"/>
      <w:numFmt w:val="bullet"/>
      <w:lvlText w:val=""/>
      <w:lvlJc w:val="left"/>
      <w:pPr>
        <w:ind w:left="2202" w:hanging="360"/>
      </w:pPr>
      <w:rPr>
        <w:rFonts w:ascii="Wingdings" w:hAnsi="Wingdings" w:hint="default"/>
      </w:rPr>
    </w:lvl>
    <w:lvl w:ilvl="3" w:tplc="04060001" w:tentative="1">
      <w:start w:val="1"/>
      <w:numFmt w:val="bullet"/>
      <w:lvlText w:val=""/>
      <w:lvlJc w:val="left"/>
      <w:pPr>
        <w:ind w:left="2922" w:hanging="360"/>
      </w:pPr>
      <w:rPr>
        <w:rFonts w:ascii="Symbol" w:hAnsi="Symbol" w:hint="default"/>
      </w:rPr>
    </w:lvl>
    <w:lvl w:ilvl="4" w:tplc="04060003" w:tentative="1">
      <w:start w:val="1"/>
      <w:numFmt w:val="bullet"/>
      <w:lvlText w:val="o"/>
      <w:lvlJc w:val="left"/>
      <w:pPr>
        <w:ind w:left="3642" w:hanging="360"/>
      </w:pPr>
      <w:rPr>
        <w:rFonts w:ascii="Courier New" w:hAnsi="Courier New" w:hint="default"/>
      </w:rPr>
    </w:lvl>
    <w:lvl w:ilvl="5" w:tplc="04060005" w:tentative="1">
      <w:start w:val="1"/>
      <w:numFmt w:val="bullet"/>
      <w:lvlText w:val=""/>
      <w:lvlJc w:val="left"/>
      <w:pPr>
        <w:ind w:left="4362" w:hanging="360"/>
      </w:pPr>
      <w:rPr>
        <w:rFonts w:ascii="Wingdings" w:hAnsi="Wingdings" w:hint="default"/>
      </w:rPr>
    </w:lvl>
    <w:lvl w:ilvl="6" w:tplc="04060001" w:tentative="1">
      <w:start w:val="1"/>
      <w:numFmt w:val="bullet"/>
      <w:lvlText w:val=""/>
      <w:lvlJc w:val="left"/>
      <w:pPr>
        <w:ind w:left="5082" w:hanging="360"/>
      </w:pPr>
      <w:rPr>
        <w:rFonts w:ascii="Symbol" w:hAnsi="Symbol" w:hint="default"/>
      </w:rPr>
    </w:lvl>
    <w:lvl w:ilvl="7" w:tplc="04060003" w:tentative="1">
      <w:start w:val="1"/>
      <w:numFmt w:val="bullet"/>
      <w:lvlText w:val="o"/>
      <w:lvlJc w:val="left"/>
      <w:pPr>
        <w:ind w:left="5802" w:hanging="360"/>
      </w:pPr>
      <w:rPr>
        <w:rFonts w:ascii="Courier New" w:hAnsi="Courier New" w:hint="default"/>
      </w:rPr>
    </w:lvl>
    <w:lvl w:ilvl="8" w:tplc="04060005" w:tentative="1">
      <w:start w:val="1"/>
      <w:numFmt w:val="bullet"/>
      <w:lvlText w:val=""/>
      <w:lvlJc w:val="left"/>
      <w:pPr>
        <w:ind w:left="6522" w:hanging="360"/>
      </w:pPr>
      <w:rPr>
        <w:rFonts w:ascii="Wingdings" w:hAnsi="Wingdings" w:hint="default"/>
      </w:rPr>
    </w:lvl>
  </w:abstractNum>
  <w:abstractNum w:abstractNumId="9">
    <w:nsid w:val="727C6116"/>
    <w:multiLevelType w:val="hybridMultilevel"/>
    <w:tmpl w:val="BC083114"/>
    <w:lvl w:ilvl="0" w:tplc="0406000F">
      <w:start w:val="1"/>
      <w:numFmt w:val="decimal"/>
      <w:lvlText w:val="%1."/>
      <w:lvlJc w:val="left"/>
      <w:pPr>
        <w:ind w:left="720" w:hanging="360"/>
      </w:pPr>
      <w:rPr>
        <w:rFonts w:cs="Times New Roman"/>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10">
    <w:nsid w:val="75853B73"/>
    <w:multiLevelType w:val="hybridMultilevel"/>
    <w:tmpl w:val="23F4CC5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nsid w:val="76C23741"/>
    <w:multiLevelType w:val="hybridMultilevel"/>
    <w:tmpl w:val="1036301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6"/>
  </w:num>
  <w:num w:numId="4">
    <w:abstractNumId w:val="0"/>
  </w:num>
  <w:num w:numId="5">
    <w:abstractNumId w:val="3"/>
  </w:num>
  <w:num w:numId="6">
    <w:abstractNumId w:val="10"/>
  </w:num>
  <w:num w:numId="7">
    <w:abstractNumId w:val="2"/>
  </w:num>
  <w:num w:numId="8">
    <w:abstractNumId w:val="4"/>
  </w:num>
  <w:num w:numId="9">
    <w:abstractNumId w:val="9"/>
  </w:num>
  <w:num w:numId="10">
    <w:abstractNumId w:val="5"/>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362"/>
    <w:rsid w:val="000B4643"/>
    <w:rsid w:val="00193D5A"/>
    <w:rsid w:val="00582138"/>
    <w:rsid w:val="005F2E50"/>
    <w:rsid w:val="006871F7"/>
    <w:rsid w:val="0078549E"/>
    <w:rsid w:val="008C3780"/>
    <w:rsid w:val="0097164B"/>
    <w:rsid w:val="009B078A"/>
    <w:rsid w:val="00B93362"/>
    <w:rsid w:val="00BD341E"/>
    <w:rsid w:val="00C95FE9"/>
    <w:rsid w:val="00DA5A50"/>
    <w:rsid w:val="00EA52C1"/>
    <w:rsid w:val="00F36FD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362"/>
    <w:rPr>
      <w:rFonts w:ascii="Calibri" w:eastAsia="Calibri" w:hAnsi="Calibri" w:cs="Times New Roman"/>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99"/>
    <w:qFormat/>
    <w:rsid w:val="00B93362"/>
    <w:pPr>
      <w:ind w:left="720"/>
      <w:contextualSpacing/>
    </w:pPr>
  </w:style>
  <w:style w:type="paragraph" w:styleId="Fodnotetekst">
    <w:name w:val="footnote text"/>
    <w:basedOn w:val="Normal"/>
    <w:link w:val="FodnotetekstTegn"/>
    <w:uiPriority w:val="99"/>
    <w:semiHidden/>
    <w:rsid w:val="00B93362"/>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B93362"/>
    <w:rPr>
      <w:rFonts w:ascii="Calibri" w:eastAsia="Calibri" w:hAnsi="Calibri" w:cs="Times New Roman"/>
      <w:sz w:val="20"/>
      <w:szCs w:val="20"/>
    </w:rPr>
  </w:style>
  <w:style w:type="character" w:styleId="Fodnotehenvisning">
    <w:name w:val="footnote reference"/>
    <w:basedOn w:val="Standardskrifttypeiafsnit"/>
    <w:uiPriority w:val="99"/>
    <w:semiHidden/>
    <w:rsid w:val="00B93362"/>
    <w:rPr>
      <w:rFonts w:cs="Times New Roman"/>
      <w:vertAlign w:val="superscript"/>
    </w:rPr>
  </w:style>
  <w:style w:type="paragraph" w:styleId="Markeringsbobletekst">
    <w:name w:val="Balloon Text"/>
    <w:basedOn w:val="Normal"/>
    <w:link w:val="MarkeringsbobletekstTegn"/>
    <w:uiPriority w:val="99"/>
    <w:semiHidden/>
    <w:unhideWhenUsed/>
    <w:rsid w:val="00B93362"/>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B9336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362"/>
    <w:rPr>
      <w:rFonts w:ascii="Calibri" w:eastAsia="Calibri" w:hAnsi="Calibri" w:cs="Times New Roman"/>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99"/>
    <w:qFormat/>
    <w:rsid w:val="00B93362"/>
    <w:pPr>
      <w:ind w:left="720"/>
      <w:contextualSpacing/>
    </w:pPr>
  </w:style>
  <w:style w:type="paragraph" w:styleId="Fodnotetekst">
    <w:name w:val="footnote text"/>
    <w:basedOn w:val="Normal"/>
    <w:link w:val="FodnotetekstTegn"/>
    <w:uiPriority w:val="99"/>
    <w:semiHidden/>
    <w:rsid w:val="00B93362"/>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B93362"/>
    <w:rPr>
      <w:rFonts w:ascii="Calibri" w:eastAsia="Calibri" w:hAnsi="Calibri" w:cs="Times New Roman"/>
      <w:sz w:val="20"/>
      <w:szCs w:val="20"/>
    </w:rPr>
  </w:style>
  <w:style w:type="character" w:styleId="Fodnotehenvisning">
    <w:name w:val="footnote reference"/>
    <w:basedOn w:val="Standardskrifttypeiafsnit"/>
    <w:uiPriority w:val="99"/>
    <w:semiHidden/>
    <w:rsid w:val="00B93362"/>
    <w:rPr>
      <w:rFonts w:cs="Times New Roman"/>
      <w:vertAlign w:val="superscript"/>
    </w:rPr>
  </w:style>
  <w:style w:type="paragraph" w:styleId="Markeringsbobletekst">
    <w:name w:val="Balloon Text"/>
    <w:basedOn w:val="Normal"/>
    <w:link w:val="MarkeringsbobletekstTegn"/>
    <w:uiPriority w:val="99"/>
    <w:semiHidden/>
    <w:unhideWhenUsed/>
    <w:rsid w:val="00B93362"/>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B9336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0807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diagramColors" Target="diagrams/colors2.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 Type="http://schemas.openxmlformats.org/officeDocument/2006/relationships/styles" Target="styles.xml"/><Relationship Id="rId16" Type="http://schemas.openxmlformats.org/officeDocument/2006/relationships/diagramLayout" Target="diagrams/layout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diagramData" Target="diagrams/data2.xml"/><Relationship Id="rId10" Type="http://schemas.openxmlformats.org/officeDocument/2006/relationships/diagramData" Target="diagrams/data1.xml"/><Relationship Id="rId19" Type="http://schemas.microsoft.com/office/2007/relationships/diagramDrawing" Target="diagrams/drawing2.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64CD98B-4214-4514-8237-60CFB9B96936}" type="doc">
      <dgm:prSet loTypeId="urn:microsoft.com/office/officeart/2005/8/layout/matrix2" loCatId="matrix" qsTypeId="urn:microsoft.com/office/officeart/2005/8/quickstyle/simple1#13" qsCatId="simple" csTypeId="urn:microsoft.com/office/officeart/2005/8/colors/accent0_1" csCatId="mainScheme" phldr="1"/>
      <dgm:spPr/>
      <dgm:t>
        <a:bodyPr/>
        <a:lstStyle/>
        <a:p>
          <a:endParaRPr lang="da-DK"/>
        </a:p>
      </dgm:t>
    </dgm:pt>
    <dgm:pt modelId="{05584B7F-BD1B-48AD-8916-6EB2CDABB401}">
      <dgm:prSet phldrT="[Tekst]"/>
      <dgm:spPr/>
      <dgm:t>
        <a:bodyPr/>
        <a:lstStyle/>
        <a:p>
          <a:r>
            <a:rPr lang="da-DK"/>
            <a:t>Sensorisk hukommelse</a:t>
          </a:r>
        </a:p>
      </dgm:t>
    </dgm:pt>
    <dgm:pt modelId="{88257FDE-9E5F-4913-8BE6-6021C9D3AEC4}" type="parTrans" cxnId="{42C62E81-700F-4160-9AA1-D473E7B660F9}">
      <dgm:prSet/>
      <dgm:spPr/>
      <dgm:t>
        <a:bodyPr/>
        <a:lstStyle/>
        <a:p>
          <a:endParaRPr lang="da-DK"/>
        </a:p>
      </dgm:t>
    </dgm:pt>
    <dgm:pt modelId="{931E60E5-6D37-44FB-A0C8-533DBE05D157}" type="sibTrans" cxnId="{42C62E81-700F-4160-9AA1-D473E7B660F9}">
      <dgm:prSet/>
      <dgm:spPr/>
      <dgm:t>
        <a:bodyPr/>
        <a:lstStyle/>
        <a:p>
          <a:endParaRPr lang="da-DK"/>
        </a:p>
      </dgm:t>
    </dgm:pt>
    <dgm:pt modelId="{9EAA9A8F-07FC-42C3-803F-1A835C50FA93}">
      <dgm:prSet phldrT="[Tekst]"/>
      <dgm:spPr/>
      <dgm:t>
        <a:bodyPr/>
        <a:lstStyle/>
        <a:p>
          <a:r>
            <a:rPr lang="da-DK"/>
            <a:t>Arbejds / korttids-</a:t>
          </a:r>
        </a:p>
        <a:p>
          <a:r>
            <a:rPr lang="da-DK"/>
            <a:t>hukommelse</a:t>
          </a:r>
        </a:p>
      </dgm:t>
    </dgm:pt>
    <dgm:pt modelId="{7F257B0E-28C3-477B-91F4-4A2742281517}" type="parTrans" cxnId="{77179701-3930-4405-9DA2-A7BFF1CBC0C6}">
      <dgm:prSet/>
      <dgm:spPr/>
      <dgm:t>
        <a:bodyPr/>
        <a:lstStyle/>
        <a:p>
          <a:endParaRPr lang="da-DK"/>
        </a:p>
      </dgm:t>
    </dgm:pt>
    <dgm:pt modelId="{833FA3CF-4A4A-4594-A0FE-FE02D78F7FC3}" type="sibTrans" cxnId="{77179701-3930-4405-9DA2-A7BFF1CBC0C6}">
      <dgm:prSet/>
      <dgm:spPr/>
      <dgm:t>
        <a:bodyPr/>
        <a:lstStyle/>
        <a:p>
          <a:endParaRPr lang="da-DK"/>
        </a:p>
      </dgm:t>
    </dgm:pt>
    <dgm:pt modelId="{5AB403D5-3323-4E66-8595-3F7560F986E8}">
      <dgm:prSet phldrT="[Tekst]"/>
      <dgm:spPr/>
      <dgm:t>
        <a:bodyPr/>
        <a:lstStyle/>
        <a:p>
          <a:r>
            <a:rPr lang="da-DK"/>
            <a:t>Procedural hukommelse</a:t>
          </a:r>
        </a:p>
      </dgm:t>
    </dgm:pt>
    <dgm:pt modelId="{5A8A19B2-11DA-49C5-A08F-8629FED67DFA}" type="parTrans" cxnId="{6B8ED77E-B201-4D9D-921E-36D643266911}">
      <dgm:prSet/>
      <dgm:spPr/>
      <dgm:t>
        <a:bodyPr/>
        <a:lstStyle/>
        <a:p>
          <a:endParaRPr lang="da-DK"/>
        </a:p>
      </dgm:t>
    </dgm:pt>
    <dgm:pt modelId="{4F4F0784-4C82-4187-83D5-3408E48BA7EA}" type="sibTrans" cxnId="{6B8ED77E-B201-4D9D-921E-36D643266911}">
      <dgm:prSet/>
      <dgm:spPr/>
      <dgm:t>
        <a:bodyPr/>
        <a:lstStyle/>
        <a:p>
          <a:endParaRPr lang="da-DK"/>
        </a:p>
      </dgm:t>
    </dgm:pt>
    <dgm:pt modelId="{441E00EB-7715-4922-AFE2-F18915AD9CB6}">
      <dgm:prSet phldrT="[Tekst]"/>
      <dgm:spPr/>
      <dgm:t>
        <a:bodyPr/>
        <a:lstStyle/>
        <a:p>
          <a:r>
            <a:rPr lang="da-DK"/>
            <a:t>Episodisk og semantisk hukommelse</a:t>
          </a:r>
        </a:p>
      </dgm:t>
    </dgm:pt>
    <dgm:pt modelId="{3FF33D9F-069D-4AEF-95DD-9C2C8B79BEC6}" type="parTrans" cxnId="{83A1C594-90A7-4737-A1A9-223507C99B07}">
      <dgm:prSet/>
      <dgm:spPr/>
      <dgm:t>
        <a:bodyPr/>
        <a:lstStyle/>
        <a:p>
          <a:endParaRPr lang="da-DK"/>
        </a:p>
      </dgm:t>
    </dgm:pt>
    <dgm:pt modelId="{D7610ADB-2909-47D5-9130-283908B9275B}" type="sibTrans" cxnId="{83A1C594-90A7-4737-A1A9-223507C99B07}">
      <dgm:prSet/>
      <dgm:spPr/>
      <dgm:t>
        <a:bodyPr/>
        <a:lstStyle/>
        <a:p>
          <a:endParaRPr lang="da-DK"/>
        </a:p>
      </dgm:t>
    </dgm:pt>
    <dgm:pt modelId="{734D0D09-8861-4902-A398-AA9B3CCB1484}" type="pres">
      <dgm:prSet presAssocID="{C64CD98B-4214-4514-8237-60CFB9B96936}" presName="matrix" presStyleCnt="0">
        <dgm:presLayoutVars>
          <dgm:chMax val="1"/>
          <dgm:dir/>
          <dgm:resizeHandles val="exact"/>
        </dgm:presLayoutVars>
      </dgm:prSet>
      <dgm:spPr/>
      <dgm:t>
        <a:bodyPr/>
        <a:lstStyle/>
        <a:p>
          <a:endParaRPr lang="da-DK"/>
        </a:p>
      </dgm:t>
    </dgm:pt>
    <dgm:pt modelId="{26E77DB8-FAA2-4FA2-8AD9-D6F563315376}" type="pres">
      <dgm:prSet presAssocID="{C64CD98B-4214-4514-8237-60CFB9B96936}" presName="axisShape" presStyleLbl="bgShp" presStyleIdx="0" presStyleCnt="1"/>
      <dgm:spPr/>
    </dgm:pt>
    <dgm:pt modelId="{A8930D3D-EE4F-42D5-87DE-851518663F11}" type="pres">
      <dgm:prSet presAssocID="{C64CD98B-4214-4514-8237-60CFB9B96936}" presName="rect1" presStyleLbl="node1" presStyleIdx="0" presStyleCnt="4">
        <dgm:presLayoutVars>
          <dgm:chMax val="0"/>
          <dgm:chPref val="0"/>
          <dgm:bulletEnabled val="1"/>
        </dgm:presLayoutVars>
      </dgm:prSet>
      <dgm:spPr/>
      <dgm:t>
        <a:bodyPr/>
        <a:lstStyle/>
        <a:p>
          <a:endParaRPr lang="da-DK"/>
        </a:p>
      </dgm:t>
    </dgm:pt>
    <dgm:pt modelId="{DA78657E-0756-4BF5-9868-3906DE468EBF}" type="pres">
      <dgm:prSet presAssocID="{C64CD98B-4214-4514-8237-60CFB9B96936}" presName="rect2" presStyleLbl="node1" presStyleIdx="1" presStyleCnt="4">
        <dgm:presLayoutVars>
          <dgm:chMax val="0"/>
          <dgm:chPref val="0"/>
          <dgm:bulletEnabled val="1"/>
        </dgm:presLayoutVars>
      </dgm:prSet>
      <dgm:spPr/>
      <dgm:t>
        <a:bodyPr/>
        <a:lstStyle/>
        <a:p>
          <a:endParaRPr lang="da-DK"/>
        </a:p>
      </dgm:t>
    </dgm:pt>
    <dgm:pt modelId="{44279A63-4191-428E-9A29-7275F29DF1B1}" type="pres">
      <dgm:prSet presAssocID="{C64CD98B-4214-4514-8237-60CFB9B96936}" presName="rect3" presStyleLbl="node1" presStyleIdx="2" presStyleCnt="4">
        <dgm:presLayoutVars>
          <dgm:chMax val="0"/>
          <dgm:chPref val="0"/>
          <dgm:bulletEnabled val="1"/>
        </dgm:presLayoutVars>
      </dgm:prSet>
      <dgm:spPr/>
      <dgm:t>
        <a:bodyPr/>
        <a:lstStyle/>
        <a:p>
          <a:endParaRPr lang="da-DK"/>
        </a:p>
      </dgm:t>
    </dgm:pt>
    <dgm:pt modelId="{B389F684-97E5-44DA-98D0-6171642919E2}" type="pres">
      <dgm:prSet presAssocID="{C64CD98B-4214-4514-8237-60CFB9B96936}" presName="rect4" presStyleLbl="node1" presStyleIdx="3" presStyleCnt="4">
        <dgm:presLayoutVars>
          <dgm:chMax val="0"/>
          <dgm:chPref val="0"/>
          <dgm:bulletEnabled val="1"/>
        </dgm:presLayoutVars>
      </dgm:prSet>
      <dgm:spPr/>
      <dgm:t>
        <a:bodyPr/>
        <a:lstStyle/>
        <a:p>
          <a:endParaRPr lang="da-DK"/>
        </a:p>
      </dgm:t>
    </dgm:pt>
  </dgm:ptLst>
  <dgm:cxnLst>
    <dgm:cxn modelId="{42C62E81-700F-4160-9AA1-D473E7B660F9}" srcId="{C64CD98B-4214-4514-8237-60CFB9B96936}" destId="{05584B7F-BD1B-48AD-8916-6EB2CDABB401}" srcOrd="0" destOrd="0" parTransId="{88257FDE-9E5F-4913-8BE6-6021C9D3AEC4}" sibTransId="{931E60E5-6D37-44FB-A0C8-533DBE05D157}"/>
    <dgm:cxn modelId="{77179701-3930-4405-9DA2-A7BFF1CBC0C6}" srcId="{C64CD98B-4214-4514-8237-60CFB9B96936}" destId="{9EAA9A8F-07FC-42C3-803F-1A835C50FA93}" srcOrd="1" destOrd="0" parTransId="{7F257B0E-28C3-477B-91F4-4A2742281517}" sibTransId="{833FA3CF-4A4A-4594-A0FE-FE02D78F7FC3}"/>
    <dgm:cxn modelId="{7B41D9D5-26F0-4E8F-A1A6-7C7842BD8C02}" type="presOf" srcId="{441E00EB-7715-4922-AFE2-F18915AD9CB6}" destId="{B389F684-97E5-44DA-98D0-6171642919E2}" srcOrd="0" destOrd="0" presId="urn:microsoft.com/office/officeart/2005/8/layout/matrix2"/>
    <dgm:cxn modelId="{6B8ED77E-B201-4D9D-921E-36D643266911}" srcId="{C64CD98B-4214-4514-8237-60CFB9B96936}" destId="{5AB403D5-3323-4E66-8595-3F7560F986E8}" srcOrd="2" destOrd="0" parTransId="{5A8A19B2-11DA-49C5-A08F-8629FED67DFA}" sibTransId="{4F4F0784-4C82-4187-83D5-3408E48BA7EA}"/>
    <dgm:cxn modelId="{01C2F09F-BDC8-41F6-9CA2-584D01634E2A}" type="presOf" srcId="{05584B7F-BD1B-48AD-8916-6EB2CDABB401}" destId="{A8930D3D-EE4F-42D5-87DE-851518663F11}" srcOrd="0" destOrd="0" presId="urn:microsoft.com/office/officeart/2005/8/layout/matrix2"/>
    <dgm:cxn modelId="{55450603-96EF-4428-85FD-7D267263DC8E}" type="presOf" srcId="{5AB403D5-3323-4E66-8595-3F7560F986E8}" destId="{44279A63-4191-428E-9A29-7275F29DF1B1}" srcOrd="0" destOrd="0" presId="urn:microsoft.com/office/officeart/2005/8/layout/matrix2"/>
    <dgm:cxn modelId="{46990E0A-5EBA-4CAA-8780-DE17A9733257}" type="presOf" srcId="{9EAA9A8F-07FC-42C3-803F-1A835C50FA93}" destId="{DA78657E-0756-4BF5-9868-3906DE468EBF}" srcOrd="0" destOrd="0" presId="urn:microsoft.com/office/officeart/2005/8/layout/matrix2"/>
    <dgm:cxn modelId="{83A1C594-90A7-4737-A1A9-223507C99B07}" srcId="{C64CD98B-4214-4514-8237-60CFB9B96936}" destId="{441E00EB-7715-4922-AFE2-F18915AD9CB6}" srcOrd="3" destOrd="0" parTransId="{3FF33D9F-069D-4AEF-95DD-9C2C8B79BEC6}" sibTransId="{D7610ADB-2909-47D5-9130-283908B9275B}"/>
    <dgm:cxn modelId="{17222C2E-E241-4B73-873C-CB763C3D110E}" type="presOf" srcId="{C64CD98B-4214-4514-8237-60CFB9B96936}" destId="{734D0D09-8861-4902-A398-AA9B3CCB1484}" srcOrd="0" destOrd="0" presId="urn:microsoft.com/office/officeart/2005/8/layout/matrix2"/>
    <dgm:cxn modelId="{A8140DAA-6D31-4E77-81FD-DA558D2AD86C}" type="presParOf" srcId="{734D0D09-8861-4902-A398-AA9B3CCB1484}" destId="{26E77DB8-FAA2-4FA2-8AD9-D6F563315376}" srcOrd="0" destOrd="0" presId="urn:microsoft.com/office/officeart/2005/8/layout/matrix2"/>
    <dgm:cxn modelId="{E7316DE1-1564-43C7-85E8-F19552EF2EA5}" type="presParOf" srcId="{734D0D09-8861-4902-A398-AA9B3CCB1484}" destId="{A8930D3D-EE4F-42D5-87DE-851518663F11}" srcOrd="1" destOrd="0" presId="urn:microsoft.com/office/officeart/2005/8/layout/matrix2"/>
    <dgm:cxn modelId="{036E1056-90B6-4406-8FC5-8A700E5EA154}" type="presParOf" srcId="{734D0D09-8861-4902-A398-AA9B3CCB1484}" destId="{DA78657E-0756-4BF5-9868-3906DE468EBF}" srcOrd="2" destOrd="0" presId="urn:microsoft.com/office/officeart/2005/8/layout/matrix2"/>
    <dgm:cxn modelId="{FFABD6A8-FE27-41F1-B272-F325005E460C}" type="presParOf" srcId="{734D0D09-8861-4902-A398-AA9B3CCB1484}" destId="{44279A63-4191-428E-9A29-7275F29DF1B1}" srcOrd="3" destOrd="0" presId="urn:microsoft.com/office/officeart/2005/8/layout/matrix2"/>
    <dgm:cxn modelId="{F4D5F2DC-9D65-4C17-8B68-DA1CBB20EA47}" type="presParOf" srcId="{734D0D09-8861-4902-A398-AA9B3CCB1484}" destId="{B389F684-97E5-44DA-98D0-6171642919E2}" srcOrd="4" destOrd="0" presId="urn:microsoft.com/office/officeart/2005/8/layout/matrix2"/>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70C5ABB1-5065-4A76-A4D4-3C7DB4A6C9F2}" type="doc">
      <dgm:prSet loTypeId="urn:microsoft.com/office/officeart/2005/8/layout/pyramid4" loCatId="relationship" qsTypeId="urn:microsoft.com/office/officeart/2005/8/quickstyle/simple1#14" qsCatId="simple" csTypeId="urn:microsoft.com/office/officeart/2005/8/colors/accent3_2" csCatId="accent3" phldr="1"/>
      <dgm:spPr/>
      <dgm:t>
        <a:bodyPr/>
        <a:lstStyle/>
        <a:p>
          <a:endParaRPr lang="da-DK"/>
        </a:p>
      </dgm:t>
    </dgm:pt>
    <dgm:pt modelId="{33ECFD5F-C5E5-4635-9DB6-0674E0174F62}">
      <dgm:prSet phldrT="[Tekst]"/>
      <dgm:spPr/>
      <dgm:t>
        <a:bodyPr/>
        <a:lstStyle/>
        <a:p>
          <a:r>
            <a:rPr lang="da-DK" b="0">
              <a:solidFill>
                <a:schemeClr val="tx1"/>
              </a:solidFill>
            </a:rPr>
            <a:t>Korttids og arbejds</a:t>
          </a:r>
        </a:p>
        <a:p>
          <a:r>
            <a:rPr lang="da-DK" b="0">
              <a:solidFill>
                <a:schemeClr val="tx1"/>
              </a:solidFill>
            </a:rPr>
            <a:t>hukommelse</a:t>
          </a:r>
        </a:p>
      </dgm:t>
    </dgm:pt>
    <dgm:pt modelId="{8B24B9DE-403A-4EDC-9724-3BD122941120}" type="parTrans" cxnId="{CBEA6794-3FB8-41E2-AA0F-C52E40963F37}">
      <dgm:prSet/>
      <dgm:spPr/>
      <dgm:t>
        <a:bodyPr/>
        <a:lstStyle/>
        <a:p>
          <a:endParaRPr lang="da-DK"/>
        </a:p>
      </dgm:t>
    </dgm:pt>
    <dgm:pt modelId="{441A73B8-A484-4E73-97A6-E3A92C9FD535}" type="sibTrans" cxnId="{CBEA6794-3FB8-41E2-AA0F-C52E40963F37}">
      <dgm:prSet/>
      <dgm:spPr/>
      <dgm:t>
        <a:bodyPr/>
        <a:lstStyle/>
        <a:p>
          <a:endParaRPr lang="da-DK"/>
        </a:p>
      </dgm:t>
    </dgm:pt>
    <dgm:pt modelId="{966EDF51-5D34-45F4-A4A2-6D7072C5D25E}">
      <dgm:prSet phldrT="[Tekst]"/>
      <dgm:spPr/>
      <dgm:t>
        <a:bodyPr/>
        <a:lstStyle/>
        <a:p>
          <a:r>
            <a:rPr lang="da-DK">
              <a:solidFill>
                <a:schemeClr val="tx1"/>
              </a:solidFill>
            </a:rPr>
            <a:t>Sensorisk og Procedural</a:t>
          </a:r>
        </a:p>
        <a:p>
          <a:r>
            <a:rPr lang="da-DK">
              <a:solidFill>
                <a:schemeClr val="tx1"/>
              </a:solidFill>
            </a:rPr>
            <a:t>hukommelse</a:t>
          </a:r>
        </a:p>
      </dgm:t>
    </dgm:pt>
    <dgm:pt modelId="{053DAF27-4F4D-4614-AE1F-C9853EEAF5C6}" type="parTrans" cxnId="{2B6AB582-DCD8-44EF-8937-9C6CA590817C}">
      <dgm:prSet/>
      <dgm:spPr/>
      <dgm:t>
        <a:bodyPr/>
        <a:lstStyle/>
        <a:p>
          <a:endParaRPr lang="da-DK"/>
        </a:p>
      </dgm:t>
    </dgm:pt>
    <dgm:pt modelId="{29BA4106-BE63-4B0A-89DC-6D24FFE95B7F}" type="sibTrans" cxnId="{2B6AB582-DCD8-44EF-8937-9C6CA590817C}">
      <dgm:prSet/>
      <dgm:spPr/>
      <dgm:t>
        <a:bodyPr/>
        <a:lstStyle/>
        <a:p>
          <a:endParaRPr lang="da-DK"/>
        </a:p>
      </dgm:t>
    </dgm:pt>
    <dgm:pt modelId="{6E2949EE-E66D-4DAE-8EB9-8E1DE12F3EF8}">
      <dgm:prSet phldrT="[Tekst]"/>
      <dgm:spPr/>
      <dgm:t>
        <a:bodyPr/>
        <a:lstStyle/>
        <a:p>
          <a:r>
            <a:rPr lang="da-DK">
              <a:solidFill>
                <a:schemeClr val="tx1"/>
              </a:solidFill>
            </a:rPr>
            <a:t>Episodisk-</a:t>
          </a:r>
        </a:p>
        <a:p>
          <a:r>
            <a:rPr lang="da-DK">
              <a:solidFill>
                <a:schemeClr val="tx1"/>
              </a:solidFill>
            </a:rPr>
            <a:t>hukommelse</a:t>
          </a:r>
        </a:p>
      </dgm:t>
    </dgm:pt>
    <dgm:pt modelId="{710E21BE-53E0-4C3A-BDC9-4A2681193DC8}" type="parTrans" cxnId="{EFF27115-9F9A-4F4D-B6A2-AA5990E9F131}">
      <dgm:prSet/>
      <dgm:spPr/>
      <dgm:t>
        <a:bodyPr/>
        <a:lstStyle/>
        <a:p>
          <a:endParaRPr lang="da-DK"/>
        </a:p>
      </dgm:t>
    </dgm:pt>
    <dgm:pt modelId="{815D6614-51DE-4229-B6E8-8E1710B0130E}" type="sibTrans" cxnId="{EFF27115-9F9A-4F4D-B6A2-AA5990E9F131}">
      <dgm:prSet/>
      <dgm:spPr/>
      <dgm:t>
        <a:bodyPr/>
        <a:lstStyle/>
        <a:p>
          <a:endParaRPr lang="da-DK"/>
        </a:p>
      </dgm:t>
    </dgm:pt>
    <dgm:pt modelId="{B17024C0-2716-44A7-85B5-D08850DBD4DB}">
      <dgm:prSet phldrT="[Tekst]"/>
      <dgm:spPr/>
      <dgm:t>
        <a:bodyPr/>
        <a:lstStyle/>
        <a:p>
          <a:r>
            <a:rPr lang="da-DK">
              <a:solidFill>
                <a:schemeClr val="tx1"/>
              </a:solidFill>
            </a:rPr>
            <a:t>Semantisk</a:t>
          </a:r>
        </a:p>
        <a:p>
          <a:r>
            <a:rPr lang="da-DK">
              <a:solidFill>
                <a:schemeClr val="tx1"/>
              </a:solidFill>
            </a:rPr>
            <a:t>hukommelse</a:t>
          </a:r>
        </a:p>
      </dgm:t>
    </dgm:pt>
    <dgm:pt modelId="{5598352B-BD59-4E42-96C1-79476EAA2592}" type="parTrans" cxnId="{2DC4B849-DC89-4F9B-8955-8FFA3A8F12C0}">
      <dgm:prSet/>
      <dgm:spPr/>
      <dgm:t>
        <a:bodyPr/>
        <a:lstStyle/>
        <a:p>
          <a:endParaRPr lang="da-DK"/>
        </a:p>
      </dgm:t>
    </dgm:pt>
    <dgm:pt modelId="{1BB25A78-C2AB-4DFB-A31D-AE88B05301E9}" type="sibTrans" cxnId="{2DC4B849-DC89-4F9B-8955-8FFA3A8F12C0}">
      <dgm:prSet/>
      <dgm:spPr/>
      <dgm:t>
        <a:bodyPr/>
        <a:lstStyle/>
        <a:p>
          <a:endParaRPr lang="da-DK"/>
        </a:p>
      </dgm:t>
    </dgm:pt>
    <dgm:pt modelId="{7055254E-1A29-4E67-AE93-E5BC4D764AED}" type="pres">
      <dgm:prSet presAssocID="{70C5ABB1-5065-4A76-A4D4-3C7DB4A6C9F2}" presName="compositeShape" presStyleCnt="0">
        <dgm:presLayoutVars>
          <dgm:chMax val="9"/>
          <dgm:dir/>
          <dgm:resizeHandles val="exact"/>
        </dgm:presLayoutVars>
      </dgm:prSet>
      <dgm:spPr/>
      <dgm:t>
        <a:bodyPr/>
        <a:lstStyle/>
        <a:p>
          <a:endParaRPr lang="da-DK"/>
        </a:p>
      </dgm:t>
    </dgm:pt>
    <dgm:pt modelId="{BE98B810-0725-4F90-B2F2-9587BDB2C55E}" type="pres">
      <dgm:prSet presAssocID="{70C5ABB1-5065-4A76-A4D4-3C7DB4A6C9F2}" presName="triangle1" presStyleLbl="node1" presStyleIdx="0" presStyleCnt="4">
        <dgm:presLayoutVars>
          <dgm:bulletEnabled val="1"/>
        </dgm:presLayoutVars>
      </dgm:prSet>
      <dgm:spPr/>
      <dgm:t>
        <a:bodyPr/>
        <a:lstStyle/>
        <a:p>
          <a:endParaRPr lang="da-DK"/>
        </a:p>
      </dgm:t>
    </dgm:pt>
    <dgm:pt modelId="{9E438F03-8F40-449C-8EA5-E0E9213EE480}" type="pres">
      <dgm:prSet presAssocID="{70C5ABB1-5065-4A76-A4D4-3C7DB4A6C9F2}" presName="triangle2" presStyleLbl="node1" presStyleIdx="1" presStyleCnt="4">
        <dgm:presLayoutVars>
          <dgm:bulletEnabled val="1"/>
        </dgm:presLayoutVars>
      </dgm:prSet>
      <dgm:spPr/>
      <dgm:t>
        <a:bodyPr/>
        <a:lstStyle/>
        <a:p>
          <a:endParaRPr lang="da-DK"/>
        </a:p>
      </dgm:t>
    </dgm:pt>
    <dgm:pt modelId="{2CDA6FAE-A848-423E-9CE9-92CDF32E8DD2}" type="pres">
      <dgm:prSet presAssocID="{70C5ABB1-5065-4A76-A4D4-3C7DB4A6C9F2}" presName="triangle3" presStyleLbl="node1" presStyleIdx="2" presStyleCnt="4">
        <dgm:presLayoutVars>
          <dgm:bulletEnabled val="1"/>
        </dgm:presLayoutVars>
      </dgm:prSet>
      <dgm:spPr/>
      <dgm:t>
        <a:bodyPr/>
        <a:lstStyle/>
        <a:p>
          <a:endParaRPr lang="da-DK"/>
        </a:p>
      </dgm:t>
    </dgm:pt>
    <dgm:pt modelId="{96667FFF-EF8D-4E0D-AE35-3DE60974CB6D}" type="pres">
      <dgm:prSet presAssocID="{70C5ABB1-5065-4A76-A4D4-3C7DB4A6C9F2}" presName="triangle4" presStyleLbl="node1" presStyleIdx="3" presStyleCnt="4">
        <dgm:presLayoutVars>
          <dgm:bulletEnabled val="1"/>
        </dgm:presLayoutVars>
      </dgm:prSet>
      <dgm:spPr/>
      <dgm:t>
        <a:bodyPr/>
        <a:lstStyle/>
        <a:p>
          <a:endParaRPr lang="da-DK"/>
        </a:p>
      </dgm:t>
    </dgm:pt>
  </dgm:ptLst>
  <dgm:cxnLst>
    <dgm:cxn modelId="{CBEA6794-3FB8-41E2-AA0F-C52E40963F37}" srcId="{70C5ABB1-5065-4A76-A4D4-3C7DB4A6C9F2}" destId="{33ECFD5F-C5E5-4635-9DB6-0674E0174F62}" srcOrd="0" destOrd="0" parTransId="{8B24B9DE-403A-4EDC-9724-3BD122941120}" sibTransId="{441A73B8-A484-4E73-97A6-E3A92C9FD535}"/>
    <dgm:cxn modelId="{1FA6526F-F894-4C5D-81B3-ECCB581A2EB8}" type="presOf" srcId="{70C5ABB1-5065-4A76-A4D4-3C7DB4A6C9F2}" destId="{7055254E-1A29-4E67-AE93-E5BC4D764AED}" srcOrd="0" destOrd="0" presId="urn:microsoft.com/office/officeart/2005/8/layout/pyramid4"/>
    <dgm:cxn modelId="{967D33A8-B461-46C8-83CB-51449A21D56F}" type="presOf" srcId="{6E2949EE-E66D-4DAE-8EB9-8E1DE12F3EF8}" destId="{2CDA6FAE-A848-423E-9CE9-92CDF32E8DD2}" srcOrd="0" destOrd="0" presId="urn:microsoft.com/office/officeart/2005/8/layout/pyramid4"/>
    <dgm:cxn modelId="{2B6AB582-DCD8-44EF-8937-9C6CA590817C}" srcId="{70C5ABB1-5065-4A76-A4D4-3C7DB4A6C9F2}" destId="{966EDF51-5D34-45F4-A4A2-6D7072C5D25E}" srcOrd="1" destOrd="0" parTransId="{053DAF27-4F4D-4614-AE1F-C9853EEAF5C6}" sibTransId="{29BA4106-BE63-4B0A-89DC-6D24FFE95B7F}"/>
    <dgm:cxn modelId="{841EE17C-2576-4E34-BEE2-706862698096}" type="presOf" srcId="{33ECFD5F-C5E5-4635-9DB6-0674E0174F62}" destId="{BE98B810-0725-4F90-B2F2-9587BDB2C55E}" srcOrd="0" destOrd="0" presId="urn:microsoft.com/office/officeart/2005/8/layout/pyramid4"/>
    <dgm:cxn modelId="{47B07F4C-B679-4099-A87E-1148CBF60E66}" type="presOf" srcId="{B17024C0-2716-44A7-85B5-D08850DBD4DB}" destId="{96667FFF-EF8D-4E0D-AE35-3DE60974CB6D}" srcOrd="0" destOrd="0" presId="urn:microsoft.com/office/officeart/2005/8/layout/pyramid4"/>
    <dgm:cxn modelId="{1A4903EF-81BC-4CC7-88C4-9E491C663E44}" type="presOf" srcId="{966EDF51-5D34-45F4-A4A2-6D7072C5D25E}" destId="{9E438F03-8F40-449C-8EA5-E0E9213EE480}" srcOrd="0" destOrd="0" presId="urn:microsoft.com/office/officeart/2005/8/layout/pyramid4"/>
    <dgm:cxn modelId="{EFF27115-9F9A-4F4D-B6A2-AA5990E9F131}" srcId="{70C5ABB1-5065-4A76-A4D4-3C7DB4A6C9F2}" destId="{6E2949EE-E66D-4DAE-8EB9-8E1DE12F3EF8}" srcOrd="2" destOrd="0" parTransId="{710E21BE-53E0-4C3A-BDC9-4A2681193DC8}" sibTransId="{815D6614-51DE-4229-B6E8-8E1710B0130E}"/>
    <dgm:cxn modelId="{2DC4B849-DC89-4F9B-8955-8FFA3A8F12C0}" srcId="{70C5ABB1-5065-4A76-A4D4-3C7DB4A6C9F2}" destId="{B17024C0-2716-44A7-85B5-D08850DBD4DB}" srcOrd="3" destOrd="0" parTransId="{5598352B-BD59-4E42-96C1-79476EAA2592}" sibTransId="{1BB25A78-C2AB-4DFB-A31D-AE88B05301E9}"/>
    <dgm:cxn modelId="{CE2398CF-6CD2-4BF0-8509-149A120DC15B}" type="presParOf" srcId="{7055254E-1A29-4E67-AE93-E5BC4D764AED}" destId="{BE98B810-0725-4F90-B2F2-9587BDB2C55E}" srcOrd="0" destOrd="0" presId="urn:microsoft.com/office/officeart/2005/8/layout/pyramid4"/>
    <dgm:cxn modelId="{856A2358-8425-437C-BC13-52278D6A5413}" type="presParOf" srcId="{7055254E-1A29-4E67-AE93-E5BC4D764AED}" destId="{9E438F03-8F40-449C-8EA5-E0E9213EE480}" srcOrd="1" destOrd="0" presId="urn:microsoft.com/office/officeart/2005/8/layout/pyramid4"/>
    <dgm:cxn modelId="{8B74E19D-07A3-47A7-AD12-ED2C7512D7D2}" type="presParOf" srcId="{7055254E-1A29-4E67-AE93-E5BC4D764AED}" destId="{2CDA6FAE-A848-423E-9CE9-92CDF32E8DD2}" srcOrd="2" destOrd="0" presId="urn:microsoft.com/office/officeart/2005/8/layout/pyramid4"/>
    <dgm:cxn modelId="{753C064F-53F9-48B4-9B98-B48F52B35B85}" type="presParOf" srcId="{7055254E-1A29-4E67-AE93-E5BC4D764AED}" destId="{96667FFF-EF8D-4E0D-AE35-3DE60974CB6D}" srcOrd="3" destOrd="0" presId="urn:microsoft.com/office/officeart/2005/8/layout/pyramid4"/>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6E77DB8-FAA2-4FA2-8AD9-D6F563315376}">
      <dsp:nvSpPr>
        <dsp:cNvPr id="0" name=""/>
        <dsp:cNvSpPr/>
      </dsp:nvSpPr>
      <dsp:spPr>
        <a:xfrm>
          <a:off x="742950" y="0"/>
          <a:ext cx="2524124" cy="2524124"/>
        </a:xfrm>
        <a:prstGeom prst="quadArrow">
          <a:avLst>
            <a:gd name="adj1" fmla="val 2000"/>
            <a:gd name="adj2" fmla="val 4000"/>
            <a:gd name="adj3" fmla="val 5000"/>
          </a:avLst>
        </a:prstGeom>
        <a:solidFill>
          <a:schemeClr val="dk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A8930D3D-EE4F-42D5-87DE-851518663F11}">
      <dsp:nvSpPr>
        <dsp:cNvPr id="0" name=""/>
        <dsp:cNvSpPr/>
      </dsp:nvSpPr>
      <dsp:spPr>
        <a:xfrm>
          <a:off x="907018" y="164068"/>
          <a:ext cx="1009650" cy="1009650"/>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da-DK" sz="1200" kern="1200"/>
            <a:t>Sensorisk hukommelse</a:t>
          </a:r>
        </a:p>
      </dsp:txBody>
      <dsp:txXfrm>
        <a:off x="956305" y="213355"/>
        <a:ext cx="911076" cy="911076"/>
      </dsp:txXfrm>
    </dsp:sp>
    <dsp:sp modelId="{DA78657E-0756-4BF5-9868-3906DE468EBF}">
      <dsp:nvSpPr>
        <dsp:cNvPr id="0" name=""/>
        <dsp:cNvSpPr/>
      </dsp:nvSpPr>
      <dsp:spPr>
        <a:xfrm>
          <a:off x="2093356" y="164068"/>
          <a:ext cx="1009650" cy="1009650"/>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da-DK" sz="1200" kern="1200"/>
            <a:t>Arbejds / korttids-</a:t>
          </a:r>
        </a:p>
        <a:p>
          <a:pPr lvl="0" algn="ctr" defTabSz="533400">
            <a:lnSpc>
              <a:spcPct val="90000"/>
            </a:lnSpc>
            <a:spcBef>
              <a:spcPct val="0"/>
            </a:spcBef>
            <a:spcAft>
              <a:spcPct val="35000"/>
            </a:spcAft>
          </a:pPr>
          <a:r>
            <a:rPr lang="da-DK" sz="1200" kern="1200"/>
            <a:t>hukommelse</a:t>
          </a:r>
        </a:p>
      </dsp:txBody>
      <dsp:txXfrm>
        <a:off x="2142643" y="213355"/>
        <a:ext cx="911076" cy="911076"/>
      </dsp:txXfrm>
    </dsp:sp>
    <dsp:sp modelId="{44279A63-4191-428E-9A29-7275F29DF1B1}">
      <dsp:nvSpPr>
        <dsp:cNvPr id="0" name=""/>
        <dsp:cNvSpPr/>
      </dsp:nvSpPr>
      <dsp:spPr>
        <a:xfrm>
          <a:off x="907018" y="1350406"/>
          <a:ext cx="1009650" cy="1009650"/>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da-DK" sz="1200" kern="1200"/>
            <a:t>Procedural hukommelse</a:t>
          </a:r>
        </a:p>
      </dsp:txBody>
      <dsp:txXfrm>
        <a:off x="956305" y="1399693"/>
        <a:ext cx="911076" cy="911076"/>
      </dsp:txXfrm>
    </dsp:sp>
    <dsp:sp modelId="{B389F684-97E5-44DA-98D0-6171642919E2}">
      <dsp:nvSpPr>
        <dsp:cNvPr id="0" name=""/>
        <dsp:cNvSpPr/>
      </dsp:nvSpPr>
      <dsp:spPr>
        <a:xfrm>
          <a:off x="2093356" y="1350406"/>
          <a:ext cx="1009650" cy="1009650"/>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da-DK" sz="1200" kern="1200"/>
            <a:t>Episodisk og semantisk hukommelse</a:t>
          </a:r>
        </a:p>
      </dsp:txBody>
      <dsp:txXfrm>
        <a:off x="2142643" y="1399693"/>
        <a:ext cx="911076" cy="91107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98B810-0725-4F90-B2F2-9587BDB2C55E}">
      <dsp:nvSpPr>
        <dsp:cNvPr id="0" name=""/>
        <dsp:cNvSpPr/>
      </dsp:nvSpPr>
      <dsp:spPr>
        <a:xfrm>
          <a:off x="1942941" y="0"/>
          <a:ext cx="1600517" cy="1600517"/>
        </a:xfrm>
        <a:prstGeom prst="triangl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a-DK" sz="1000" b="0" kern="1200">
              <a:solidFill>
                <a:schemeClr val="tx1"/>
              </a:solidFill>
            </a:rPr>
            <a:t>Korttids og arbejds</a:t>
          </a:r>
        </a:p>
        <a:p>
          <a:pPr lvl="0" algn="ctr" defTabSz="444500">
            <a:lnSpc>
              <a:spcPct val="90000"/>
            </a:lnSpc>
            <a:spcBef>
              <a:spcPct val="0"/>
            </a:spcBef>
            <a:spcAft>
              <a:spcPct val="35000"/>
            </a:spcAft>
          </a:pPr>
          <a:r>
            <a:rPr lang="da-DK" sz="1000" b="0" kern="1200">
              <a:solidFill>
                <a:schemeClr val="tx1"/>
              </a:solidFill>
            </a:rPr>
            <a:t>hukommelse</a:t>
          </a:r>
        </a:p>
      </dsp:txBody>
      <dsp:txXfrm>
        <a:off x="2343070" y="800259"/>
        <a:ext cx="800259" cy="800258"/>
      </dsp:txXfrm>
    </dsp:sp>
    <dsp:sp modelId="{9E438F03-8F40-449C-8EA5-E0E9213EE480}">
      <dsp:nvSpPr>
        <dsp:cNvPr id="0" name=""/>
        <dsp:cNvSpPr/>
      </dsp:nvSpPr>
      <dsp:spPr>
        <a:xfrm>
          <a:off x="1142682" y="1600517"/>
          <a:ext cx="1600517" cy="1600517"/>
        </a:xfrm>
        <a:prstGeom prst="triangl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a-DK" sz="1000" kern="1200">
              <a:solidFill>
                <a:schemeClr val="tx1"/>
              </a:solidFill>
            </a:rPr>
            <a:t>Sensorisk og Procedural</a:t>
          </a:r>
        </a:p>
        <a:p>
          <a:pPr lvl="0" algn="ctr" defTabSz="444500">
            <a:lnSpc>
              <a:spcPct val="90000"/>
            </a:lnSpc>
            <a:spcBef>
              <a:spcPct val="0"/>
            </a:spcBef>
            <a:spcAft>
              <a:spcPct val="35000"/>
            </a:spcAft>
          </a:pPr>
          <a:r>
            <a:rPr lang="da-DK" sz="1000" kern="1200">
              <a:solidFill>
                <a:schemeClr val="tx1"/>
              </a:solidFill>
            </a:rPr>
            <a:t>hukommelse</a:t>
          </a:r>
        </a:p>
      </dsp:txBody>
      <dsp:txXfrm>
        <a:off x="1542811" y="2400776"/>
        <a:ext cx="800259" cy="800258"/>
      </dsp:txXfrm>
    </dsp:sp>
    <dsp:sp modelId="{2CDA6FAE-A848-423E-9CE9-92CDF32E8DD2}">
      <dsp:nvSpPr>
        <dsp:cNvPr id="0" name=""/>
        <dsp:cNvSpPr/>
      </dsp:nvSpPr>
      <dsp:spPr>
        <a:xfrm rot="10800000">
          <a:off x="1942941" y="1600517"/>
          <a:ext cx="1600517" cy="1600517"/>
        </a:xfrm>
        <a:prstGeom prst="triangl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a-DK" sz="1000" kern="1200">
              <a:solidFill>
                <a:schemeClr val="tx1"/>
              </a:solidFill>
            </a:rPr>
            <a:t>Episodisk-</a:t>
          </a:r>
        </a:p>
        <a:p>
          <a:pPr lvl="0" algn="ctr" defTabSz="444500">
            <a:lnSpc>
              <a:spcPct val="90000"/>
            </a:lnSpc>
            <a:spcBef>
              <a:spcPct val="0"/>
            </a:spcBef>
            <a:spcAft>
              <a:spcPct val="35000"/>
            </a:spcAft>
          </a:pPr>
          <a:r>
            <a:rPr lang="da-DK" sz="1000" kern="1200">
              <a:solidFill>
                <a:schemeClr val="tx1"/>
              </a:solidFill>
            </a:rPr>
            <a:t>hukommelse</a:t>
          </a:r>
        </a:p>
      </dsp:txBody>
      <dsp:txXfrm rot="10800000">
        <a:off x="2343070" y="1600517"/>
        <a:ext cx="800259" cy="800258"/>
      </dsp:txXfrm>
    </dsp:sp>
    <dsp:sp modelId="{96667FFF-EF8D-4E0D-AE35-3DE60974CB6D}">
      <dsp:nvSpPr>
        <dsp:cNvPr id="0" name=""/>
        <dsp:cNvSpPr/>
      </dsp:nvSpPr>
      <dsp:spPr>
        <a:xfrm>
          <a:off x="2743200" y="1600517"/>
          <a:ext cx="1600517" cy="1600517"/>
        </a:xfrm>
        <a:prstGeom prst="triangl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a-DK" sz="1000" kern="1200">
              <a:solidFill>
                <a:schemeClr val="tx1"/>
              </a:solidFill>
            </a:rPr>
            <a:t>Semantisk</a:t>
          </a:r>
        </a:p>
        <a:p>
          <a:pPr lvl="0" algn="ctr" defTabSz="444500">
            <a:lnSpc>
              <a:spcPct val="90000"/>
            </a:lnSpc>
            <a:spcBef>
              <a:spcPct val="0"/>
            </a:spcBef>
            <a:spcAft>
              <a:spcPct val="35000"/>
            </a:spcAft>
          </a:pPr>
          <a:r>
            <a:rPr lang="da-DK" sz="1000" kern="1200">
              <a:solidFill>
                <a:schemeClr val="tx1"/>
              </a:solidFill>
            </a:rPr>
            <a:t>hukommelse</a:t>
          </a:r>
        </a:p>
      </dsp:txBody>
      <dsp:txXfrm>
        <a:off x="3143329" y="2400776"/>
        <a:ext cx="800259" cy="800258"/>
      </dsp:txXfrm>
    </dsp:sp>
  </dsp:spTree>
</dsp:drawing>
</file>

<file path=word/diagrams/layout1.xml><?xml version="1.0" encoding="utf-8"?>
<dgm:layoutDef xmlns:dgm="http://schemas.openxmlformats.org/drawingml/2006/diagram" xmlns:a="http://schemas.openxmlformats.org/drawingml/2006/main" uniqueId="urn:microsoft.com/office/officeart/2005/8/layout/matrix2">
  <dgm:title val=""/>
  <dgm:desc val=""/>
  <dgm:catLst>
    <dgm:cat type="matrix" pri="3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0" destOrd="0"/>
        <dgm:cxn modelId="8" srcId="0" destId="4" srcOrd="1" destOrd="0"/>
      </dgm:cxnLst>
      <dgm:bg/>
      <dgm:whole/>
    </dgm:dataModel>
  </dgm:sampData>
  <dgm:styleData useDef="1">
    <dgm:dataModel>
      <dgm:ptLst/>
      <dgm:bg/>
      <dgm:whole/>
    </dgm:dataModel>
  </dgm:styleData>
  <dgm:clrData useDef="1">
    <dgm:dataModel>
      <dgm:ptLst/>
      <dgm:bg/>
      <dgm:whole/>
    </dgm:dataModel>
  </dgm:clrData>
  <dgm:layoutNode name="matrix">
    <dgm:varLst>
      <dgm:chMax val="1"/>
      <dgm:dir/>
      <dgm:resizeHandles val="exact"/>
    </dgm:varLst>
    <dgm:alg type="composite">
      <dgm:param type="ar" val="1"/>
    </dgm:alg>
    <dgm:shape xmlns:r="http://schemas.openxmlformats.org/officeDocument/2006/relationships" r:blip="">
      <dgm:adjLst/>
    </dgm:shape>
    <dgm:presOf/>
    <dgm:choose name="Name0">
      <dgm:if name="Name1" func="var" arg="dir" op="equ" val="norm">
        <dgm:constrLst>
          <dgm:constr type="primFontSz" for="ch" ptType="node" op="equ" val="65"/>
          <dgm:constr type="w" for="ch" forName="axisShape" refType="w"/>
          <dgm:constr type="h" for="ch" forName="axisShape" refType="h"/>
          <dgm:constr type="w" for="ch" forName="rect1" refType="w" fact="0.4"/>
          <dgm:constr type="h" for="ch" forName="rect1" refType="w" fact="0.4"/>
          <dgm:constr type="l" for="ch" forName="rect1" refType="w" fact="0.065"/>
          <dgm:constr type="t" for="ch" forName="rect1" refType="h" fact="0.065"/>
          <dgm:constr type="w" for="ch" forName="rect2" refType="w" fact="0.4"/>
          <dgm:constr type="h" for="ch" forName="rect2" refType="h" fact="0.4"/>
          <dgm:constr type="r" for="ch" forName="rect2" refType="w" fact="0.935"/>
          <dgm:constr type="t" for="ch" forName="rect2" refType="h" fact="0.065"/>
          <dgm:constr type="w" for="ch" forName="rect3" refType="w" fact="0.4"/>
          <dgm:constr type="h" for="ch" forName="rect3" refType="w" fact="0.4"/>
          <dgm:constr type="l" for="ch" forName="rect3" refType="w" fact="0.065"/>
          <dgm:constr type="b" for="ch" forName="rect3" refType="h" fact="0.935"/>
          <dgm:constr type="w" for="ch" forName="rect4" refType="w" fact="0.4"/>
          <dgm:constr type="h" for="ch" forName="rect4" refType="h" fact="0.4"/>
          <dgm:constr type="r" for="ch" forName="rect4" refType="w" fact="0.935"/>
          <dgm:constr type="b" for="ch" forName="rect4" refType="h" fact="0.935"/>
        </dgm:constrLst>
      </dgm:if>
      <dgm:else name="Name2">
        <dgm:constrLst>
          <dgm:constr type="primFontSz" for="ch" ptType="node" op="equ" val="65"/>
          <dgm:constr type="w" for="ch" forName="axisShape" refType="w"/>
          <dgm:constr type="h" for="ch" forName="axisShape" refType="h"/>
          <dgm:constr type="w" for="ch" forName="rect1" refType="w" fact="0.4"/>
          <dgm:constr type="h" for="ch" forName="rect1" refType="w" fact="0.4"/>
          <dgm:constr type="r" for="ch" forName="rect1" refType="w" fact="0.935"/>
          <dgm:constr type="t" for="ch" forName="rect1" refType="h" fact="0.065"/>
          <dgm:constr type="w" for="ch" forName="rect2" refType="w" fact="0.4"/>
          <dgm:constr type="h" for="ch" forName="rect2" refType="h" fact="0.4"/>
          <dgm:constr type="l" for="ch" forName="rect2" refType="w" fact="0.065"/>
          <dgm:constr type="t" for="ch" forName="rect2" refType="h" fact="0.065"/>
          <dgm:constr type="w" for="ch" forName="rect3" refType="w" fact="0.4"/>
          <dgm:constr type="h" for="ch" forName="rect3" refType="w" fact="0.4"/>
          <dgm:constr type="r" for="ch" forName="rect3" refType="w" fact="0.935"/>
          <dgm:constr type="b" for="ch" forName="rect3" refType="h" fact="0.935"/>
          <dgm:constr type="w" for="ch" forName="rect4" refType="w" fact="0.4"/>
          <dgm:constr type="h" for="ch" forName="rect4" refType="h" fact="0.4"/>
          <dgm:constr type="l" for="ch" forName="rect4" refType="w" fact="0.065"/>
          <dgm:constr type="b" for="ch" forName="rect4" refType="h" fact="0.935"/>
        </dgm:constrLst>
      </dgm:else>
    </dgm:choose>
    <dgm:ruleLst/>
    <dgm:choose name="Name3">
      <dgm:if name="Name4" axis="ch" ptType="node" func="cnt" op="gte" val="1">
        <dgm:layoutNode name="axisShape" styleLbl="bgShp">
          <dgm:alg type="sp"/>
          <dgm:shape xmlns:r="http://schemas.openxmlformats.org/officeDocument/2006/relationships" type="quadArrow" r:blip="">
            <dgm:adjLst>
              <dgm:adj idx="1" val="0.02"/>
              <dgm:adj idx="2" val="0.04"/>
              <dgm:adj idx="3" val="0.05"/>
            </dgm:adjLst>
          </dgm:shape>
          <dgm:presOf/>
          <dgm:constrLst/>
          <dgm:ruleLst/>
        </dgm:layoutNode>
        <dgm:layoutNode name="rect1">
          <dgm:varLst>
            <dgm:chMax val="0"/>
            <dgm:chPref val="0"/>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2">
          <dgm:varLst>
            <dgm:chMax val="0"/>
            <dgm:chPref val="0"/>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3">
          <dgm:varLst>
            <dgm:chMax val="0"/>
            <dgm:chPref val="0"/>
            <dgm:bulletEnabled val="1"/>
          </dgm:varLst>
          <dgm:alg type="tx"/>
          <dgm:shape xmlns:r="http://schemas.openxmlformats.org/officeDocument/2006/relationships" type="roundRect" r:blip="">
            <dgm:adjLst/>
          </dgm:shape>
          <dgm:presOf axis="ch desOrSelf"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4">
          <dgm:varLst>
            <dgm:chMax val="0"/>
            <dgm:chPref val="0"/>
            <dgm:bulletEnabled val="1"/>
          </dgm:varLst>
          <dgm:alg type="tx"/>
          <dgm:shape xmlns:r="http://schemas.openxmlformats.org/officeDocument/2006/relationships" type="roundRect" r:blip="">
            <dgm:adjLst/>
          </dgm:shape>
          <dgm:presOf axis="ch desOrSelf"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5"/>
    </dgm:choose>
  </dgm:layoutNode>
</dgm:layoutDef>
</file>

<file path=word/diagrams/layout2.xml><?xml version="1.0" encoding="utf-8"?>
<dgm:layoutDef xmlns:dgm="http://schemas.openxmlformats.org/drawingml/2006/diagram" xmlns:a="http://schemas.openxmlformats.org/drawingml/2006/main" uniqueId="urn:microsoft.com/office/officeart/2005/8/layout/pyramid4">
  <dgm:title val=""/>
  <dgm:desc val=""/>
  <dgm:catLst>
    <dgm:cat type="pyramid" pri="4000"/>
    <dgm:cat type="relationship" pri="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useDef="1">
    <dgm:dataModel>
      <dgm:ptLst/>
      <dgm:bg/>
      <dgm:whole/>
    </dgm:dataModel>
  </dgm:styleData>
  <dgm:clrData useDef="1">
    <dgm:dataModel>
      <dgm:ptLst/>
      <dgm:bg/>
      <dgm:whole/>
    </dgm:dataModel>
  </dgm:clrData>
  <dgm:layoutNode name="compositeShape">
    <dgm:varLst>
      <dgm:chMax val="9"/>
      <dgm:dir/>
      <dgm:resizeHandles val="exact"/>
    </dgm:varLst>
    <dgm:alg type="composite">
      <dgm:param type="ar" val="1"/>
    </dgm:alg>
    <dgm:shape xmlns:r="http://schemas.openxmlformats.org/officeDocument/2006/relationships" r:blip="">
      <dgm:adjLst/>
    </dgm:shape>
    <dgm:presOf/>
    <dgm:choose name="Name0">
      <dgm:if name="Name1" axis="ch" ptType="node" func="cnt" op="lte" val="4">
        <dgm:choose name="Name2">
          <dgm:if name="Name3" axis="ch" ptType="node" func="cnt" op="equ" val="1">
            <dgm:constrLst>
              <dgm:constr type="primFontSz" for="ch" ptType="node" op="equ" val="65"/>
              <dgm:constr type="t" for="ch" forName="triangle1"/>
              <dgm:constr type="l" for="ch" forName="triangle1"/>
              <dgm:constr type="h" for="ch" forName="triangle1" refType="h"/>
              <dgm:constr type="w" for="ch" forName="triangle1" refType="h"/>
            </dgm:constrLst>
          </dgm:if>
          <dgm:else name="Name4">
            <dgm:constrLst>
              <dgm:constr type="primFontSz" for="ch" ptType="node" op="equ" val="65"/>
              <dgm:constr type="t" for="ch" forName="triangle1"/>
              <dgm:constr type="l" for="ch" forName="triangle1" refType="h" fact="0.25"/>
              <dgm:constr type="h" for="ch" forName="triangle1" refType="h" fact="0.5"/>
              <dgm:constr type="w" for="ch" forName="triangle1" refType="h" fact="0.5"/>
              <dgm:constr type="t" for="ch" forName="triangle2" refType="h" fact="0.5"/>
              <dgm:constr type="l" for="ch" forName="triangle2"/>
              <dgm:constr type="h" for="ch" forName="triangle2" refType="h" fact="0.5"/>
              <dgm:constr type="w" for="ch" forName="triangle2" refType="h" fact="0.5"/>
              <dgm:constr type="t" for="ch" forName="triangle3" refType="h" fact="0.5"/>
              <dgm:constr type="l" for="ch" forName="triangle3" refType="h" fact="0.25"/>
              <dgm:constr type="h" for="ch" forName="triangle3" refType="h" fact="0.5"/>
              <dgm:constr type="w" for="ch" forName="triangle3" refType="h" fact="0.5"/>
              <dgm:constr type="t" for="ch" forName="triangle4" refType="h" fact="0.5"/>
              <dgm:constr type="l" for="ch" forName="triangle4" refType="h" fact="0.5"/>
              <dgm:constr type="h" for="ch" forName="triangle4" refType="h" fact="0.5"/>
              <dgm:constr type="w" for="ch" forName="triangle4" refType="h" fact="0.5"/>
            </dgm:constrLst>
          </dgm:else>
        </dgm:choose>
      </dgm:if>
      <dgm:else name="Name5">
        <dgm:constrLst>
          <dgm:constr type="primFontSz" for="ch" ptType="node" op="equ" val="65"/>
          <dgm:constr type="t" for="ch" forName="triangle1"/>
          <dgm:constr type="l" for="ch" forName="triangle1" refType="h" fact="0.33"/>
          <dgm:constr type="h" for="ch" forName="triangle1" refType="h" fact="0.33"/>
          <dgm:constr type="w" for="ch" forName="triangle1" refType="h" fact="0.33"/>
          <dgm:constr type="t" for="ch" forName="triangle2" refType="h" fact="0.33"/>
          <dgm:constr type="l" for="ch" forName="triangle2" refType="h" fact="0.165"/>
          <dgm:constr type="h" for="ch" forName="triangle2" refType="h" fact="0.33"/>
          <dgm:constr type="w" for="ch" forName="triangle2" refType="h" fact="0.33"/>
          <dgm:constr type="t" for="ch" forName="triangle3" refType="h" fact="0.33"/>
          <dgm:constr type="l" for="ch" forName="triangle3" refType="h" fact="0.33"/>
          <dgm:constr type="h" for="ch" forName="triangle3" refType="h" fact="0.33"/>
          <dgm:constr type="w" for="ch" forName="triangle3" refType="h" fact="0.33"/>
          <dgm:constr type="t" for="ch" forName="triangle4" refType="h" fact="0.33"/>
          <dgm:constr type="l" for="ch" forName="triangle4" refType="h" fact="0.495"/>
          <dgm:constr type="h" for="ch" forName="triangle4" refType="h" fact="0.33"/>
          <dgm:constr type="w" for="ch" forName="triangle4" refType="h" fact="0.33"/>
          <dgm:constr type="t" for="ch" forName="triangle5" refType="h" fact="0.66"/>
          <dgm:constr type="l" for="ch" forName="triangle5"/>
          <dgm:constr type="h" for="ch" forName="triangle5" refType="h" fact="0.33"/>
          <dgm:constr type="w" for="ch" forName="triangle5" refType="h" fact="0.33"/>
          <dgm:constr type="t" for="ch" forName="triangle6" refType="h" fact="0.66"/>
          <dgm:constr type="l" for="ch" forName="triangle6" refType="h" fact="0.165"/>
          <dgm:constr type="h" for="ch" forName="triangle6" refType="h" fact="0.33"/>
          <dgm:constr type="w" for="ch" forName="triangle6" refType="h" fact="0.33"/>
          <dgm:constr type="t" for="ch" forName="triangle7" refType="h" fact="0.66"/>
          <dgm:constr type="l" for="ch" forName="triangle7" refType="h" fact="0.33"/>
          <dgm:constr type="h" for="ch" forName="triangle7" refType="h" fact="0.33"/>
          <dgm:constr type="w" for="ch" forName="triangle7" refType="h" fact="0.33"/>
          <dgm:constr type="t" for="ch" forName="triangle8" refType="h" fact="0.66"/>
          <dgm:constr type="l" for="ch" forName="triangle8" refType="h" fact="0.495"/>
          <dgm:constr type="h" for="ch" forName="triangle8" refType="h" fact="0.33"/>
          <dgm:constr type="w" for="ch" forName="triangle8" refType="h" fact="0.33"/>
          <dgm:constr type="t" for="ch" forName="triangle9" refType="h" fact="0.66"/>
          <dgm:constr type="l" for="ch" forName="triangle9" refType="h" fact="0.66"/>
          <dgm:constr type="h" for="ch" forName="triangle9" refType="h" fact="0.33"/>
          <dgm:constr type="w" for="ch" forName="triangle9" refType="h" fact="0.33"/>
        </dgm:constrLst>
      </dgm:else>
    </dgm:choose>
    <dgm:ruleLst/>
    <dgm:choose name="Name6">
      <dgm:if name="Name7" axis="ch" ptType="node" func="cnt" op="gte" val="1">
        <dgm:layoutNode name="triangle1" styleLbl="node1">
          <dgm:varLst>
            <dgm:bulletEnabled val="1"/>
          </dgm:varLst>
          <dgm:alg type="tx">
            <dgm:param type="txAnchorVertCh" val="mid"/>
          </dgm:alg>
          <dgm:shape xmlns:r="http://schemas.openxmlformats.org/officeDocument/2006/relationships" type="triangle"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8"/>
    </dgm:choose>
    <dgm:choose name="Name9">
      <dgm:if name="Name10" axis="ch" ptType="node" func="cnt" op="gte" val="2">
        <dgm:layoutNode name="triangle2" styleLbl="node1">
          <dgm:varLst>
            <dgm:bulletEnabled val="1"/>
          </dgm:varLst>
          <dgm:alg type="tx">
            <dgm:param type="txAnchorVertCh" val="mid"/>
          </dgm:alg>
          <dgm:shape xmlns:r="http://schemas.openxmlformats.org/officeDocument/2006/relationships" type="triangle" r:blip="">
            <dgm:adjLst/>
          </dgm:shape>
          <dgm:choose name="Name11">
            <dgm:if name="Name12" func="var" arg="dir" op="equ" val="norm">
              <dgm:presOf axis="ch desOrSelf" ptType="node node" st="2 1" cnt="1 0"/>
            </dgm:if>
            <dgm:else name="Name13">
              <dgm:presOf axis="ch desOrSelf" ptType="node node" st="4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3" styleLbl="node1">
          <dgm:varLst>
            <dgm:bulletEnabled val="1"/>
          </dgm:varLst>
          <dgm:alg type="tx">
            <dgm:param type="txAnchorVertCh" val="mid"/>
          </dgm:alg>
          <dgm:shape xmlns:r="http://schemas.openxmlformats.org/officeDocument/2006/relationships" rot="180" type="triangle" r:blip="">
            <dgm:adjLst/>
          </dgm:shape>
          <dgm:presOf axis="ch desOrSelf"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4" styleLbl="node1">
          <dgm:varLst>
            <dgm:bulletEnabled val="1"/>
          </dgm:varLst>
          <dgm:alg type="tx">
            <dgm:param type="txAnchorVertCh" val="mid"/>
          </dgm:alg>
          <dgm:shape xmlns:r="http://schemas.openxmlformats.org/officeDocument/2006/relationships" type="triangle" r:blip="">
            <dgm:adjLst/>
          </dgm:shape>
          <dgm:choose name="Name14">
            <dgm:if name="Name15" func="var" arg="dir" op="equ" val="norm">
              <dgm:presOf axis="ch desOrSelf" ptType="node node" st="4 1" cnt="1 0"/>
            </dgm:if>
            <dgm:else name="Name16">
              <dgm:presOf axis="ch desOrSelf" ptType="node node" st="2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7"/>
    </dgm:choose>
    <dgm:choose name="Name18">
      <dgm:if name="Name19" axis="ch" ptType="node" func="cnt" op="gte" val="5">
        <dgm:layoutNode name="triangle5" styleLbl="node1">
          <dgm:varLst>
            <dgm:bulletEnabled val="1"/>
          </dgm:varLst>
          <dgm:alg type="tx">
            <dgm:param type="txAnchorVertCh" val="mid"/>
          </dgm:alg>
          <dgm:shape xmlns:r="http://schemas.openxmlformats.org/officeDocument/2006/relationships" type="triangle" r:blip="">
            <dgm:adjLst/>
          </dgm:shape>
          <dgm:choose name="Name20">
            <dgm:if name="Name21" func="var" arg="dir" op="equ" val="norm">
              <dgm:presOf axis="ch desOrSelf" ptType="node node" st="5 1" cnt="1 0"/>
            </dgm:if>
            <dgm:else name="Name22">
              <dgm:presOf axis="ch desOrSelf" ptType="node node" st="9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6" styleLbl="node1">
          <dgm:varLst>
            <dgm:bulletEnabled val="1"/>
          </dgm:varLst>
          <dgm:alg type="tx">
            <dgm:param type="txAnchorVertCh" val="mid"/>
          </dgm:alg>
          <dgm:shape xmlns:r="http://schemas.openxmlformats.org/officeDocument/2006/relationships" rot="180" type="triangle" r:blip="">
            <dgm:adjLst/>
          </dgm:shape>
          <dgm:choose name="Name23">
            <dgm:if name="Name24" func="var" arg="dir" op="equ" val="norm">
              <dgm:presOf axis="ch desOrSelf" ptType="node node" st="6 1" cnt="1 0"/>
            </dgm:if>
            <dgm:else name="Name25">
              <dgm:presOf axis="ch desOrSelf" ptType="node node" st="8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7" styleLbl="node1">
          <dgm:varLst>
            <dgm:bulletEnabled val="1"/>
          </dgm:varLst>
          <dgm:alg type="tx">
            <dgm:param type="txAnchorVertCh" val="mid"/>
          </dgm:alg>
          <dgm:shape xmlns:r="http://schemas.openxmlformats.org/officeDocument/2006/relationships" type="triangle" r:blip="">
            <dgm:adjLst/>
          </dgm:shape>
          <dgm:presOf axis="ch desOrSelf" ptType="node node" st="7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8" styleLbl="node1">
          <dgm:varLst>
            <dgm:bulletEnabled val="1"/>
          </dgm:varLst>
          <dgm:alg type="tx">
            <dgm:param type="txAnchorVertCh" val="mid"/>
          </dgm:alg>
          <dgm:shape xmlns:r="http://schemas.openxmlformats.org/officeDocument/2006/relationships" rot="180" type="triangle" r:blip="">
            <dgm:adjLst/>
          </dgm:shape>
          <dgm:choose name="Name26">
            <dgm:if name="Name27" func="var" arg="dir" op="equ" val="norm">
              <dgm:presOf axis="ch desOrSelf" ptType="node node" st="8 1" cnt="1 0"/>
            </dgm:if>
            <dgm:else name="Name28">
              <dgm:presOf axis="ch desOrSelf" ptType="node node" st="6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9" styleLbl="node1">
          <dgm:varLst>
            <dgm:bulletEnabled val="1"/>
          </dgm:varLst>
          <dgm:alg type="tx">
            <dgm:param type="txAnchorVertCh" val="mid"/>
          </dgm:alg>
          <dgm:shape xmlns:r="http://schemas.openxmlformats.org/officeDocument/2006/relationships" type="triangle" r:blip="">
            <dgm:adjLst/>
          </dgm:shape>
          <dgm:choose name="Name29">
            <dgm:if name="Name30" func="var" arg="dir" op="equ" val="norm">
              <dgm:presOf axis="ch desOrSelf" ptType="node node" st="9 1" cnt="1 0"/>
            </dgm:if>
            <dgm:else name="Name31">
              <dgm:presOf axis="ch desOrSelf" ptType="node node" st="5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2"/>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13">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14">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3526</Words>
  <Characters>21509</Characters>
  <Application>Microsoft Office Word</Application>
  <DocSecurity>0</DocSecurity>
  <Lines>179</Lines>
  <Paragraphs>49</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24986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bruger</dc:creator>
  <cp:lastModifiedBy>bruger</cp:lastModifiedBy>
  <cp:revision>2</cp:revision>
  <cp:lastPrinted>2016-06-04T06:14:00Z</cp:lastPrinted>
  <dcterms:created xsi:type="dcterms:W3CDTF">2016-11-20T16:01:00Z</dcterms:created>
  <dcterms:modified xsi:type="dcterms:W3CDTF">2016-11-20T16:01:00Z</dcterms:modified>
</cp:coreProperties>
</file>